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header4.xml" ContentType="application/vnd.openxmlformats-officedocument.wordprocessingml.header+xml"/>
  <Override PartName="/word/_rels/document.xml.rels" ContentType="application/vnd.openxmlformats-package.relationship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5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ind w:right="4251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111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 xml:space="preserve">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Приложение</w:t>
      </w:r>
    </w:p>
    <w:p>
      <w:pPr>
        <w:pStyle w:val="111"/>
        <w:spacing w:before="0" w:after="0"/>
        <w:jc w:val="right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к постановлению администрации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Сосновского муниципального района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ab/>
        <w:tab/>
        <w:tab/>
        <w:tab/>
        <w:tab/>
        <w:tab/>
        <w:tab/>
        <w:tab/>
        <w:tab/>
        <w:tab/>
        <w:tab/>
        <w:tab/>
        <w:t xml:space="preserve">   от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14.04.2025 г.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1134</w:t>
      </w:r>
    </w:p>
    <w:p>
      <w:pPr>
        <w:pStyle w:val="11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11"/>
        <w:spacing w:before="0" w:after="0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111"/>
        <w:spacing w:before="0" w:after="0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Раздел I. Стратегические приоритеты муниципальной программы</w:t>
      </w:r>
    </w:p>
    <w:p>
      <w:pPr>
        <w:pStyle w:val="111"/>
        <w:spacing w:before="0" w:after="0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"Развитие социальной защиты населения в Сосновском муниципальном районе"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11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sz w:val="28"/>
          <w:szCs w:val="28"/>
        </w:rPr>
        <w:t>1. Оценка текущего состояния сферы реализации муниципальной программы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Одной из стратегических задач государства является создание условий для повышения качества жизни пожилых граждан путем обеспечения комплексного социального обслуживания, повышения качества и доступности социальных услуг, поддержания активного долголетия, поддержания способности пожилых граждан к трудовой деятельности, а также повышения уровня благосостояния иных категорий граждан, нуждающихся в поддержке государства.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состоянию на 1 января 2024 года количество граждан Сосновского муниципального района, получающих меры социальной поддержки составило 15 293 (это такие льготные категории как: Ветераны труда, Инвалиды, Дети-инвалиды, Сельские педагоги и специалисты, Почетные доноры, Участники ликвидации ЧАЭС, Дети, погибших участников ВОВ, Участники и инвалиды ВОВ, Участники СВО и их семьи, Ветераны военной службы, Ветераны боевых действий, Члены семей, погибших (умерших) ветеранов и др.), что составляет около 20% от общей численности постоянного населения Сосновского района.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Меры социальной поддержки в Челябинской области предоставляются указанным гражданам в форме ежемесячных и ежегодных денежных выплат, единовременной материальной помощи, компенсаций, субсидий и социального обеспечения.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Выполнение Сосновским муниципальным районом всех обязательств и стабильное финансирование расходов в отношении предоставления мер социальной поддержки гражданам пожилого возраста позволят улучшить материальное положение ветеранов, жертв политических репрессий и других категорий граждан в Сосновском муниципальном районе.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действующим законодательством организовано социальное обслуживание граждан пожилого возраста и инвалидов в полустационарной форме и на дому.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состоянию на 1 января 2024 года количество граждан, получивших социальные услуги, составило 10 366 человек, которым было оказано 118 760 социальных услуг. В сравнении с 2022 годом, количество обслуживаемых увеличилось на 12%.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Обслуживание граждан пожилого возраста и инвалидов на дому является самой востребованной формой социального обслуживания пожилых людей и инвалидов. Социальные работники охватывают 41 населенный пункт в 13 сельских поселениях Сосновского муниципального района. В</w:t>
      </w:r>
      <w:r>
        <w:rPr>
          <w:rFonts w:cs="Times New Roman" w:ascii="Times New Roman" w:hAnsi="Times New Roman"/>
          <w:color w:val="C9211E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2023 году</w:t>
      </w:r>
      <w:r>
        <w:rPr>
          <w:rFonts w:cs="Times New Roman" w:ascii="Times New Roman" w:hAnsi="Times New Roman"/>
          <w:color w:val="C9211E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услугами социальных работников воспользовались </w:t>
      </w:r>
      <w:r>
        <w:rPr>
          <w:rFonts w:cs="Times New Roman" w:ascii="Times New Roman" w:hAnsi="Times New Roman"/>
          <w:color w:val="000000"/>
          <w:sz w:val="28"/>
          <w:szCs w:val="28"/>
        </w:rPr>
        <w:t>534</w:t>
      </w:r>
      <w:r>
        <w:rPr>
          <w:rFonts w:cs="Times New Roman" w:ascii="Times New Roman" w:hAnsi="Times New Roman"/>
          <w:color w:val="C9211E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человека.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Наибольшее число нуждающихся в социальных услугах на дому, составляют получатели в возрасте от 70 и старше, численность их составляет 68% от общего числа обслуженных.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составила 100%.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рамках настоящей муниципальной программы предусмотрена реализация мероприятий, направленных: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развитие стационарозамещающих технологий, в том числе инновационной стационарозамещающей технологии в сфере социального обслуживания граждан пожилого возраста Сосновского муниципального района - института приемной семьи для граждан пожилого возраста и инвалидов;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реализации прав пожилых граждан, проживающих в сельской местности и удаленных районах, на равный доступ к получению муниципальных услуг достигается путем организации Мобильной службы, услуги «Социальное такси».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совершенствования социокультурного развития граждан пожилого возраста, приобщения их к новому информационному полю и повышения доступности государственных услуг широкому кругу получателей планируется расширить предоставление социально-педагогических услуг, направленных на содействие в овладении пожилыми гражданами навыками работы на персональном компьютере, на формирование информационной компетентности как средства гражданской активности и преодоления социального одиночества.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Немаловажную роль в повышении качества жизни пожилых граждан играет своевременное и комплексное оказание медицинской помощи, в том числе принятие мер, направленных на профилактику заболеваний.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учетом важности культурно-досуговой деятельности в повышении образовательного и культурного уровня в государственную программу включены мероприятия по реализации творческого потенциала граждан пожилого возраста.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Порядка 70 процентов отраслевого бюджета ежегодно направляется на предоставление мер социальной поддержки, социальных выплат, компенсаций и пособий, что позволяет в полной мере реализовывать все публичные обязательства перед жителями Сосновского муниципального района. Выплачиваются более 30 видов пособий, компенсаций, субсидий, выплат почти девятнадцати тысячам жителей Сосновского района Челябинской области.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Управление социальной защиты населения Сосновского муниципального района обеспечивает реализацию гражданами права на меры социальной поддержки в соответствии с законодательством Российской Федерации и Челябинской области.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 бюджета Челябинской области предоставляются субсидии местным бюджетам на организацию работы органов управления социальной защиты населения муниципальных образований в целях софинансирования расходных обязательств, возникающих при выполнении органами местного самоуправления государственных полномочий по социальной поддержке отдельных категорий граждан по предметам совместного ведения Российской Федерации и Челябинской области.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Работы по исполнению всех мероприятий, предусмотренных программой, соответствуют полномочиям УСЗН установленным </w:t>
      </w:r>
      <w:hyperlink r:id="rId2">
        <w:r>
          <w:rPr>
            <w:rStyle w:val="Style9"/>
            <w:rFonts w:cs="Times New Roman" w:ascii="Times New Roman" w:hAnsi="Times New Roman"/>
            <w:sz w:val="28"/>
            <w:szCs w:val="28"/>
          </w:rPr>
          <w:t>Положением</w:t>
        </w:r>
      </w:hyperlink>
      <w:r>
        <w:rPr>
          <w:rFonts w:cs="Times New Roman" w:ascii="Times New Roman" w:hAnsi="Times New Roman"/>
          <w:sz w:val="28"/>
          <w:szCs w:val="28"/>
        </w:rPr>
        <w:t>, утвержденным постановлением администрации Сосновского муниципального района от 12.04.2019 г. N 731 "Об Управлении социальной защиты населения администрации Сосновского муниципального района".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Министерство социальных отношений и УСЗН определяет цели и приоритеты развития отдельных видов деятельности в сфере социальной защиты населения, определяет потребность в предоставлении социальных услуг за счет бюджетных средств, а также обеспечивает организацию и финансирование деятельности учреждений системы социальной защиты населения.</w:t>
      </w:r>
    </w:p>
    <w:p>
      <w:pPr>
        <w:pStyle w:val="BodyTextIndented"/>
        <w:spacing w:before="0" w:after="0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Сосновский муниципальный район выполняет все обязательства в отношении предоставления социальных услуг и мер социальной поддержки различным категориям граждан.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 системе социальной защиты населения Челябинской области функционирует две организации социального обслуживания.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В 2012 году Российской Федерацией в соответствии с Федеральным законом от 3 мая 2012 года № 46-ФЗ «О ратификации Конвенции о правах инвалидов» ратифицирована Конвенция о правах инвалидов (далее именуется - Конвенция о правах инвалидов), утвердившая принципы, на которых должна строиться политика государства в отношении инвалидов.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Согласно Конвенции о правах инвалидов государства-участники должны принимать надлежащие меры для обеспечения инвалидам наравне с другими гражданами беспрепятственного доступа к физическому окружению (здания и сооружения, окружающие человека в повседневной жизни), транспорту, информации и связи, а также другим объектам и услугам, открытым или предоставляемым населению.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Устранение существующих барьеров для инвалидов во всех сферах их жизнедеятельности является важной социальной задачей. Актуальность данной проблемы определяется большим количеством граждан с инвалидностью, приводящей к ограничению жизнедеятельности. </w:t>
      </w:r>
    </w:p>
    <w:p>
      <w:pPr>
        <w:pStyle w:val="Normal"/>
        <w:spacing w:lineRule="auto" w:line="240" w:beforeAutospacing="1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 статистическим данным Управления социальной защиты населения администрации Сосновского муниципального района (далее - УСЗН) численность инвалидов по состоянию на 1 января 2024 года на территории Сосновского муниципального района составила 3391 человек:</w:t>
      </w:r>
    </w:p>
    <w:p>
      <w:pPr>
        <w:pStyle w:val="Normal"/>
        <w:spacing w:lineRule="auto" w:line="240" w:beforeAutospacing="1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3070 - инвалидов общего заболевания;</w:t>
      </w:r>
    </w:p>
    <w:p>
      <w:pPr>
        <w:pStyle w:val="Normal"/>
        <w:spacing w:lineRule="auto" w:line="240" w:beforeAutospacing="1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321 -  детей-инвалидов.</w:t>
      </w:r>
    </w:p>
    <w:p>
      <w:pPr>
        <w:pStyle w:val="Normal"/>
        <w:widowControl w:val="false"/>
        <w:spacing w:lineRule="auto" w:line="240" w:beforeAutospacing="1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Итак, в Сосновском районе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3,6% </w:t>
      </w:r>
      <w:r>
        <w:rPr>
          <w:rFonts w:cs="Times New Roman" w:ascii="Times New Roman" w:hAnsi="Times New Roman"/>
          <w:sz w:val="28"/>
          <w:szCs w:val="28"/>
        </w:rPr>
        <w:t xml:space="preserve">граждан составляют инвалиды и дети-инвалиды, которые нуждаются в безбарьерной среде.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Однако доступная среда нужна также пожилым гражданам, лицам трудоспособного возраста в восстановительный период после травмы, заболеваний опорно-двигательного аппарата и центральной нервной системы, беременным, женщинам с маленькими детьми на колясках.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Для решения проблемы доступности объектов социальной инфраструктуры для инвалидов и других МГН в регионе и в Сосновском районе проведена работа по формированию системы их паспортизации. Результат паспортизации - реестр приоритетных объектов и услуг с указанием требуемых работ и размещение информации о доступности объектов социальной инфраструктуры и услуг в приоритетных сферах жизнедеятельности инвалидов и других МГН на карте доступности объектов Челябинской области (далее именуется - карта доступности), размещенной на сайте Доступная среда (www.zhit-vmeste.ru).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ab/>
      </w:r>
      <w:r>
        <w:rPr>
          <w:rFonts w:cs="Times New Roman" w:ascii="Times New Roman" w:hAnsi="Times New Roman"/>
          <w:sz w:val="28"/>
          <w:szCs w:val="28"/>
        </w:rPr>
        <w:t>В Сосновском районе разработан план мероприятий («Дорожной карты») по повышению значений показателей доступности для инвалидов и объектов социальной, инженерной, транспортной инфраструктур и беспрепятственного пользования услугами в Сосновском муниципальном  районе.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В рамках данного документа запланирована реализация конкретных мероприятий в области обеспечения доступности приоритетных объектов и услуг сферы жизнедеятельности инвалидов, повышение качества социальной реабилитации, развитие информационного пространства, трудоустройства, занятости и социокультурной реабилитации.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hyperlink r:id="rId3">
        <w:r>
          <w:rPr>
            <w:rStyle w:val="Style9"/>
            <w:rFonts w:cs="Times New Roman" w:ascii="Times New Roman" w:hAnsi="Times New Roman"/>
            <w:sz w:val="28"/>
            <w:szCs w:val="28"/>
          </w:rPr>
          <w:t>Перечнем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поручений Президента Российской Федерации по реализации </w:t>
      </w:r>
      <w:hyperlink r:id="rId4">
        <w:r>
          <w:rPr>
            <w:rStyle w:val="Style9"/>
            <w:rFonts w:cs="Times New Roman" w:ascii="Times New Roman" w:hAnsi="Times New Roman"/>
            <w:sz w:val="28"/>
            <w:szCs w:val="28"/>
          </w:rPr>
          <w:t>Послания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Президента Федеральному Собранию от 15 января 2020 года (от 24.01.2020 г. N Пр-113) с 2021 года на условиях софинансирования из федерального бюджета оказывается государственная социальная помощь на основании социального контракта.</w:t>
      </w:r>
    </w:p>
    <w:p>
      <w:pPr>
        <w:pStyle w:val="Style3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Это один из эффективных инструментов по снижению уровня. Данный вид социальной помощи оказывается малоимущим гражданам в целях стимулирования их активных действий по преодолению трудной жизненной ситуации.</w:t>
      </w:r>
    </w:p>
    <w:p>
      <w:pPr>
        <w:pStyle w:val="Style3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регионе проведена работа по совершенствованию механизма социального контракта, в ходе которой была доработана нормативно-правовая база в части использования средств, предоставляемых на основании социального контракта.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По итогам 2023 года 89 % граждан Сосновского муниципального района из числа граждан, обратившихся за государственной социальной помощью на основании социального контракта, преодолели трудную жизненную ситуацию, улучшив свое материальное положение за отчетный период времени. За период с 2022 года по 2024 год социальную помощь на основании соц.контракта получили 169 сосновцев на общую сумму 37 389 120 рублей.</w:t>
      </w:r>
    </w:p>
    <w:p>
      <w:pPr>
        <w:pStyle w:val="111"/>
        <w:rPr>
          <w:rFonts w:ascii="Times New Roman" w:hAnsi="Times New Roman" w:eastAsia="" w:cs="Times New Roman" w:eastAsiaTheme="minorEastAsia"/>
          <w:sz w:val="28"/>
          <w:szCs w:val="28"/>
        </w:rPr>
      </w:pPr>
      <w:r>
        <w:rPr>
          <w:rFonts w:eastAsia="" w:cs="Times New Roman" w:eastAsiaTheme="minorEastAsia" w:ascii="Times New Roman" w:hAnsi="Times New Roman"/>
          <w:sz w:val="28"/>
          <w:szCs w:val="28"/>
        </w:rPr>
      </w:r>
    </w:p>
    <w:p>
      <w:pPr>
        <w:pStyle w:val="111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sz w:val="28"/>
          <w:szCs w:val="28"/>
        </w:rPr>
        <w:t>2. Описание приоритетов и целей государственной политики в сфере реализации муниципальной программы</w:t>
      </w:r>
    </w:p>
    <w:p>
      <w:pPr>
        <w:pStyle w:val="Style3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Приоритеты в сфере реализации государственной программы определены:</w:t>
      </w:r>
    </w:p>
    <w:p>
      <w:pPr>
        <w:pStyle w:val="Style34"/>
        <w:rPr>
          <w:rFonts w:cs="Times New Roman"/>
          <w:sz w:val="28"/>
          <w:szCs w:val="28"/>
        </w:rPr>
      </w:pPr>
      <w:hyperlink r:id="rId5">
        <w:r>
          <w:rPr>
            <w:rStyle w:val="Style9"/>
            <w:rFonts w:cs="Times New Roman"/>
            <w:sz w:val="28"/>
            <w:szCs w:val="28"/>
          </w:rPr>
          <w:t>Концепцией</w:t>
        </w:r>
      </w:hyperlink>
      <w:r>
        <w:rPr>
          <w:rFonts w:cs="Times New Roman"/>
          <w:sz w:val="28"/>
          <w:szCs w:val="28"/>
        </w:rPr>
        <w:t xml:space="preserve"> демографической политики Российской Федерации на период до 2025 года, утвержденной </w:t>
      </w:r>
      <w:hyperlink r:id="rId6">
        <w:r>
          <w:rPr>
            <w:rStyle w:val="Style9"/>
            <w:rFonts w:cs="Times New Roman"/>
            <w:sz w:val="28"/>
            <w:szCs w:val="28"/>
          </w:rPr>
          <w:t>Указом</w:t>
        </w:r>
      </w:hyperlink>
      <w:r>
        <w:rPr>
          <w:rFonts w:cs="Times New Roman"/>
          <w:sz w:val="28"/>
          <w:szCs w:val="28"/>
        </w:rPr>
        <w:t xml:space="preserve"> Президента Российской Федерации от 9 октября 2007 г. N 1351 "Об утверждении Концепции демографической политики Российской Федерации на период до 2025 года";</w:t>
      </w:r>
    </w:p>
    <w:p>
      <w:pPr>
        <w:pStyle w:val="Style34"/>
        <w:rPr>
          <w:rFonts w:cs="Times New Roman"/>
          <w:sz w:val="28"/>
          <w:szCs w:val="28"/>
        </w:rPr>
      </w:pPr>
      <w:hyperlink r:id="rId7">
        <w:r>
          <w:rPr>
            <w:rStyle w:val="Style9"/>
            <w:rFonts w:cs="Times New Roman"/>
            <w:sz w:val="28"/>
            <w:szCs w:val="28"/>
          </w:rPr>
          <w:t>Указом</w:t>
        </w:r>
      </w:hyperlink>
      <w:r>
        <w:rPr>
          <w:rFonts w:cs="Times New Roman"/>
          <w:sz w:val="28"/>
          <w:szCs w:val="28"/>
        </w:rPr>
        <w:t xml:space="preserve"> Президента Российской Федерации от 7 мая 2012 г. N 597 "О мероприятиях по реализации государственной социальной политики";</w:t>
      </w:r>
    </w:p>
    <w:p>
      <w:pPr>
        <w:pStyle w:val="Style34"/>
        <w:rPr>
          <w:rFonts w:cs="Times New Roman"/>
          <w:sz w:val="28"/>
          <w:szCs w:val="28"/>
        </w:rPr>
      </w:pPr>
      <w:hyperlink r:id="rId8">
        <w:r>
          <w:rPr>
            <w:rStyle w:val="Style9"/>
            <w:rFonts w:cs="Times New Roman"/>
            <w:sz w:val="28"/>
            <w:szCs w:val="28"/>
          </w:rPr>
          <w:t>Указом</w:t>
        </w:r>
      </w:hyperlink>
      <w:r>
        <w:rPr>
          <w:rFonts w:cs="Times New Roman"/>
          <w:sz w:val="28"/>
          <w:szCs w:val="28"/>
        </w:rPr>
        <w:t xml:space="preserve"> Президента Российской Федерации от 7 мая 2012 г. N 606 "О мерах по реализации демографической политики Российской Федерации";</w:t>
      </w:r>
    </w:p>
    <w:p>
      <w:pPr>
        <w:pStyle w:val="Style34"/>
        <w:rPr>
          <w:rFonts w:cs="Times New Roman"/>
          <w:sz w:val="28"/>
          <w:szCs w:val="28"/>
        </w:rPr>
      </w:pPr>
      <w:hyperlink r:id="rId9">
        <w:r>
          <w:rPr>
            <w:rStyle w:val="Style9"/>
            <w:rFonts w:cs="Times New Roman"/>
            <w:sz w:val="28"/>
            <w:szCs w:val="28"/>
          </w:rPr>
          <w:t>Концепцией</w:t>
        </w:r>
      </w:hyperlink>
      <w:r>
        <w:rPr>
          <w:rFonts w:cs="Times New Roman"/>
          <w:sz w:val="28"/>
          <w:szCs w:val="28"/>
        </w:rPr>
        <w:t xml:space="preserve"> государственной семейной политики в Российской Федерации на период до 2025 года, утвержденной </w:t>
      </w:r>
      <w:hyperlink r:id="rId10">
        <w:r>
          <w:rPr>
            <w:rStyle w:val="Style9"/>
            <w:rFonts w:cs="Times New Roman"/>
            <w:sz w:val="28"/>
            <w:szCs w:val="28"/>
          </w:rPr>
          <w:t>распоряжением</w:t>
        </w:r>
      </w:hyperlink>
      <w:r>
        <w:rPr>
          <w:rFonts w:cs="Times New Roman"/>
          <w:sz w:val="28"/>
          <w:szCs w:val="28"/>
        </w:rPr>
        <w:t xml:space="preserve"> Правительства Российской Федерации от 25 августа 2014 г. N 1618-р;</w:t>
      </w:r>
    </w:p>
    <w:p>
      <w:pPr>
        <w:pStyle w:val="Style34"/>
        <w:rPr>
          <w:rFonts w:cs="Times New Roman"/>
          <w:sz w:val="28"/>
          <w:szCs w:val="28"/>
        </w:rPr>
      </w:pPr>
      <w:hyperlink r:id="rId11">
        <w:r>
          <w:rPr>
            <w:rStyle w:val="Style9"/>
            <w:rFonts w:cs="Times New Roman"/>
            <w:sz w:val="28"/>
            <w:szCs w:val="28"/>
          </w:rPr>
          <w:t>Стратегией</w:t>
        </w:r>
      </w:hyperlink>
      <w:r>
        <w:rPr>
          <w:rFonts w:cs="Times New Roman"/>
          <w:sz w:val="28"/>
          <w:szCs w:val="28"/>
        </w:rPr>
        <w:t xml:space="preserve"> действий в интересах граждан старшего поколения в Российской Федерации до 2025 года, утвержденной </w:t>
      </w:r>
      <w:hyperlink r:id="rId12">
        <w:r>
          <w:rPr>
            <w:rStyle w:val="Style9"/>
            <w:rFonts w:cs="Times New Roman"/>
            <w:sz w:val="28"/>
            <w:szCs w:val="28"/>
          </w:rPr>
          <w:t>распоряжением</w:t>
        </w:r>
      </w:hyperlink>
      <w:r>
        <w:rPr>
          <w:rFonts w:cs="Times New Roman"/>
          <w:sz w:val="28"/>
          <w:szCs w:val="28"/>
        </w:rPr>
        <w:t xml:space="preserve"> Правительства Российской Федерации от 5 февраля 2016 г. N 164-р;</w:t>
      </w:r>
    </w:p>
    <w:p>
      <w:pPr>
        <w:pStyle w:val="Style34"/>
        <w:rPr>
          <w:rFonts w:cs="Times New Roman"/>
          <w:sz w:val="28"/>
          <w:szCs w:val="28"/>
        </w:rPr>
      </w:pPr>
      <w:hyperlink r:id="rId13">
        <w:r>
          <w:rPr>
            <w:rStyle w:val="Style9"/>
            <w:rFonts w:cs="Times New Roman"/>
            <w:sz w:val="28"/>
            <w:szCs w:val="28"/>
          </w:rPr>
          <w:t>Указом</w:t>
        </w:r>
      </w:hyperlink>
      <w:r>
        <w:rPr>
          <w:rFonts w:cs="Times New Roman"/>
          <w:sz w:val="28"/>
          <w:szCs w:val="28"/>
        </w:rPr>
        <w:t xml:space="preserve"> Президента Российской Федерации от 7 мая 2018 г. N 204 "О национальных целях и стратегических задачах развития Российской Федерации на период до 2024 года";</w:t>
      </w:r>
    </w:p>
    <w:p>
      <w:pPr>
        <w:pStyle w:val="Style3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направлениями деятельности Правительства Российской Федерации на период до 2024 года, утвержденными Председателем Правительства Российской Федерации Д.А. Медведевым 29 сентября 2018 г.;</w:t>
      </w:r>
    </w:p>
    <w:p>
      <w:pPr>
        <w:pStyle w:val="Style34"/>
        <w:rPr>
          <w:rFonts w:cs="Times New Roman"/>
          <w:sz w:val="28"/>
          <w:szCs w:val="28"/>
        </w:rPr>
      </w:pPr>
      <w:hyperlink r:id="rId14">
        <w:r>
          <w:rPr>
            <w:rStyle w:val="Style9"/>
            <w:rFonts w:cs="Times New Roman"/>
            <w:sz w:val="28"/>
            <w:szCs w:val="28"/>
          </w:rPr>
          <w:t>Указом</w:t>
        </w:r>
      </w:hyperlink>
      <w:r>
        <w:rPr>
          <w:rFonts w:cs="Times New Roman"/>
          <w:sz w:val="28"/>
          <w:szCs w:val="28"/>
        </w:rPr>
        <w:t xml:space="preserve"> Президента Российской Федерации от 21 июля 2020 года N 474 "О национальных целях развития Российской Федерации на период до 2030 года" (далее - Указ о национальных целях развития Российской Федерации на период до 2030 года);</w:t>
      </w:r>
    </w:p>
    <w:p>
      <w:pPr>
        <w:pStyle w:val="Style34"/>
        <w:rPr>
          <w:rFonts w:cs="Times New Roman"/>
          <w:sz w:val="28"/>
          <w:szCs w:val="28"/>
        </w:rPr>
      </w:pPr>
      <w:hyperlink r:id="rId15">
        <w:r>
          <w:rPr>
            <w:rStyle w:val="Style9"/>
            <w:rFonts w:cs="Times New Roman"/>
            <w:sz w:val="28"/>
            <w:szCs w:val="28"/>
          </w:rPr>
          <w:t>Указом</w:t>
        </w:r>
      </w:hyperlink>
      <w:r>
        <w:rPr>
          <w:rFonts w:cs="Times New Roman"/>
          <w:sz w:val="28"/>
          <w:szCs w:val="28"/>
        </w:rPr>
        <w:t xml:space="preserve"> Президента Российской Федерации от 2 июля 2021 г. N 400 "О Стратегии национальной безопасности Российской Федерации";</w:t>
      </w:r>
    </w:p>
    <w:p>
      <w:pPr>
        <w:pStyle w:val="Style34"/>
        <w:rPr>
          <w:rFonts w:cs="Times New Roman"/>
          <w:sz w:val="28"/>
          <w:szCs w:val="28"/>
        </w:rPr>
      </w:pPr>
      <w:hyperlink r:id="rId16">
        <w:r>
          <w:rPr>
            <w:rStyle w:val="Style9"/>
            <w:rFonts w:cs="Times New Roman"/>
            <w:sz w:val="28"/>
            <w:szCs w:val="28"/>
          </w:rPr>
          <w:t>Конвенцией</w:t>
        </w:r>
      </w:hyperlink>
      <w:r>
        <w:rPr>
          <w:rFonts w:cs="Times New Roman"/>
          <w:sz w:val="28"/>
          <w:szCs w:val="28"/>
        </w:rPr>
        <w:t xml:space="preserve"> о правах инвалидов от 13 декабря 2006 г., подписанной Российской Федерацией в 2008 году и ратифицированной в 2012 году;</w:t>
      </w:r>
    </w:p>
    <w:p>
      <w:pPr>
        <w:pStyle w:val="Style34"/>
        <w:rPr>
          <w:rFonts w:cs="Times New Roman"/>
          <w:sz w:val="28"/>
          <w:szCs w:val="28"/>
        </w:rPr>
      </w:pPr>
      <w:hyperlink r:id="rId17">
        <w:r>
          <w:rPr>
            <w:rStyle w:val="Style9"/>
            <w:rFonts w:cs="Times New Roman"/>
            <w:sz w:val="28"/>
            <w:szCs w:val="28"/>
          </w:rPr>
          <w:t>Стратегией</w:t>
        </w:r>
      </w:hyperlink>
      <w:r>
        <w:rPr>
          <w:rFonts w:cs="Times New Roman"/>
          <w:sz w:val="28"/>
          <w:szCs w:val="28"/>
        </w:rPr>
        <w:t xml:space="preserve"> социально-экономического развития Челябинской области на период до 2035 года, утвержденной </w:t>
      </w:r>
      <w:hyperlink r:id="rId18">
        <w:r>
          <w:rPr>
            <w:rStyle w:val="Style9"/>
            <w:rFonts w:cs="Times New Roman"/>
            <w:sz w:val="28"/>
            <w:szCs w:val="28"/>
          </w:rPr>
          <w:t>постановлением</w:t>
        </w:r>
      </w:hyperlink>
      <w:r>
        <w:rPr>
          <w:rFonts w:cs="Times New Roman"/>
          <w:sz w:val="28"/>
          <w:szCs w:val="28"/>
        </w:rPr>
        <w:t xml:space="preserve"> Законодательного Собрания Челябинской области от 31.01.2019 г. N 1748 "Об утверждении Стратегии социально-экономического развития Челябинской области на период до 2035 года".</w:t>
      </w:r>
    </w:p>
    <w:p>
      <w:pPr>
        <w:pStyle w:val="Style3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приоритетным направлениям и целям социальной политики, определенным в вышеназванных нормативных правовых актах, отнесены в том числе:</w:t>
      </w:r>
    </w:p>
    <w:p>
      <w:pPr>
        <w:pStyle w:val="Style3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повышение благосостояния граждан и снижение бедности;</w:t>
      </w:r>
    </w:p>
    <w:p>
      <w:pPr>
        <w:pStyle w:val="Style3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модернизация и развитие сектора социальных услуг в сфере социального обслуживания;</w:t>
      </w:r>
    </w:p>
    <w:p>
      <w:pPr>
        <w:pStyle w:val="Style3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обеспечение устойчивого естественного роста численности населения Российской Федерации;</w:t>
      </w:r>
    </w:p>
    <w:p>
      <w:pPr>
        <w:pStyle w:val="Style3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повышение ожидаемой продолжительности жизни до 78 лет к 2030 году;</w:t>
      </w:r>
    </w:p>
    <w:p>
      <w:pPr>
        <w:pStyle w:val="Style3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организационно-правовых форм и форм собственности, предоставляющих социальные услуги;</w:t>
      </w:r>
    </w:p>
    <w:p>
      <w:pPr>
        <w:pStyle w:val="Style3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развитие сектора негосударственных некоммерческих организаций в сфере оказания социальных услуг путем создания механизма привлечения их на конкурсной основе к выполнению государственного заказа по оказанию социальных услуг, создания прозрачной и конкурентной системы государственной поддержки негосударственных некоммерческих организаций, оказывающих социальные услуги населению, развития взаимодействия государства, населения, бизнеса и структур гражданского общества;</w:t>
      </w:r>
    </w:p>
    <w:p>
      <w:pPr>
        <w:pStyle w:val="Style3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совершенствование системы предоставления государственных и муниципальных услуг гражданам;</w:t>
      </w:r>
    </w:p>
    <w:p>
      <w:pPr>
        <w:pStyle w:val="Style3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создание инвалидам условий для беспрепятственного доступа к общему имуществу в многоквартирных домах, а также обеспечение приспособленности жилых помещений для использования инвалидами;</w:t>
      </w:r>
    </w:p>
    <w:p>
      <w:pPr>
        <w:pStyle w:val="Style3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социальное сопровождение граждан, в том числе инвалидов, при предоставлении социальных услуг, предполагающее содействие в оказании медицинской, психологической, педагогической, юридической, социальной помощи, не относящейся к социальным услугам, основывающееся на межведомственном взаимодействии организаций, оказывающих такую помощь (мероприятия по социальному сопровождению осуществляются с использованием методик преемственности и в соответствии с индивидуальной программой предоставления социальных услуг);</w:t>
      </w:r>
    </w:p>
    <w:p>
      <w:pPr>
        <w:pStyle w:val="Style3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создание условий для беспрепятственного доступа инвалидов к объектам инженерной, транспортной и социальной инфраструктуры;</w:t>
      </w:r>
    </w:p>
    <w:p>
      <w:pPr>
        <w:pStyle w:val="Style3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формирование комплексных реабилитационных и абилитационных услуг инвалидам, в том числе детям-инвалидам, которые должны решать вопросы медицинского и социального характера, а также учитывать то, что инвалиды представляют собой неоднородную группу лиц и потребности их различны;</w:t>
      </w:r>
    </w:p>
    <w:p>
      <w:pPr>
        <w:pStyle w:val="Style3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проведение эффективной социальной политики для сокращения числа лиц с доходами ниже величины </w:t>
      </w:r>
      <w:hyperlink r:id="rId19">
        <w:r>
          <w:rPr>
            <w:rStyle w:val="Style9"/>
            <w:rFonts w:cs="Times New Roman"/>
            <w:sz w:val="28"/>
            <w:szCs w:val="28"/>
          </w:rPr>
          <w:t>прожиточного минимума</w:t>
        </w:r>
      </w:hyperlink>
      <w:r>
        <w:rPr>
          <w:rFonts w:cs="Times New Roman"/>
          <w:sz w:val="28"/>
          <w:szCs w:val="28"/>
        </w:rPr>
        <w:t xml:space="preserve"> и повышения уровня удовлетворенности населения Сосновского района Челябинской области услугами в сфере социального обслуживания в рамках стратегического приоритета "Социальное благополучие".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11"/>
        <w:spacing w:before="0" w:after="0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sz w:val="28"/>
          <w:szCs w:val="28"/>
        </w:rPr>
        <w:t>3. Сведения о взаимосвязи со стратегическими приоритетами, целями и показателями государственных программ Российской Федерации</w:t>
      </w:r>
    </w:p>
    <w:p>
      <w:pPr>
        <w:pStyle w:val="Normal"/>
        <w:spacing w:before="0" w:after="0"/>
        <w:rPr>
          <w:rFonts w:ascii="Times New Roman" w:hAnsi="Times New Roman" w:eastAsia="" w:cs="Times New Roman" w:eastAsiaTheme="minorEastAsia"/>
          <w:sz w:val="28"/>
          <w:szCs w:val="28"/>
        </w:rPr>
      </w:pPr>
      <w:r>
        <w:rPr>
          <w:rFonts w:eastAsia="" w:cs="Times New Roman" w:eastAsiaTheme="minorEastAsia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В рамках реализации муниципальной  программы обеспечена взаимосвязь с национальной целью "Сохранение населения, здоровье и благополучие людей" через декомпозированные показатели государственных программ Российской Федерации </w:t>
      </w:r>
      <w:hyperlink r:id="rId20">
        <w:r>
          <w:rPr>
            <w:rStyle w:val="Style9"/>
            <w:rFonts w:cs="Times New Roman" w:ascii="Times New Roman" w:hAnsi="Times New Roman"/>
            <w:sz w:val="28"/>
            <w:szCs w:val="28"/>
          </w:rPr>
          <w:t>"Социальная поддержка граждан"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</w:t>
      </w:r>
      <w:hyperlink r:id="rId21">
        <w:r>
          <w:rPr>
            <w:rStyle w:val="Style9"/>
            <w:rFonts w:cs="Times New Roman" w:ascii="Times New Roman" w:hAnsi="Times New Roman"/>
            <w:sz w:val="28"/>
            <w:szCs w:val="28"/>
          </w:rPr>
          <w:t>"Доступная среда"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а также показатель, установленный </w:t>
      </w:r>
      <w:hyperlink r:id="rId22">
        <w:r>
          <w:rPr>
            <w:rStyle w:val="Style9"/>
            <w:rFonts w:cs="Times New Roman" w:ascii="Times New Roman" w:hAnsi="Times New Roman"/>
            <w:sz w:val="28"/>
            <w:szCs w:val="28"/>
          </w:rPr>
          <w:t>Указом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Президента Российской Федерации от 4 февраля 2021 г. N 68 "Об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Федерации".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Структурные элементы государственной программы с учетом задач, характеризующих структурные элементы, также соотнесены с: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комплексом мероприятий, предусмотренных </w:t>
      </w:r>
      <w:hyperlink r:id="rId23">
        <w:r>
          <w:rPr>
            <w:rStyle w:val="Style9"/>
            <w:rFonts w:cs="Times New Roman" w:ascii="Times New Roman" w:hAnsi="Times New Roman"/>
            <w:sz w:val="28"/>
            <w:szCs w:val="28"/>
          </w:rPr>
          <w:t>Единым планом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 достижению национальных целей развития Российской Федерации на период до 2024 года и на плановый период до 2030 года (далее - Единый план), утвержденным </w:t>
      </w:r>
      <w:hyperlink r:id="rId24">
        <w:r>
          <w:rPr>
            <w:rStyle w:val="Style9"/>
            <w:rFonts w:cs="Times New Roman" w:ascii="Times New Roman" w:hAnsi="Times New Roman"/>
            <w:sz w:val="28"/>
            <w:szCs w:val="28"/>
          </w:rPr>
          <w:t>распоряжением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Правительства Российской Федерации от 1 октября 2021 г. N 2765-р, направленного на достижение показателя "Обеспечение устойчивого роста населения численности населения Российской Федерации";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комплексом мероприятий </w:t>
      </w:r>
      <w:hyperlink r:id="rId25">
        <w:r>
          <w:rPr>
            <w:rStyle w:val="Style9"/>
            <w:rFonts w:cs="Times New Roman" w:ascii="Times New Roman" w:hAnsi="Times New Roman"/>
            <w:sz w:val="28"/>
            <w:szCs w:val="28"/>
          </w:rPr>
          <w:t>Единого плана</w:t>
        </w:r>
      </w:hyperlink>
      <w:r>
        <w:rPr>
          <w:rFonts w:cs="Times New Roman" w:ascii="Times New Roman" w:hAnsi="Times New Roman"/>
          <w:sz w:val="28"/>
          <w:szCs w:val="28"/>
        </w:rPr>
        <w:t>, направленным на достижение показателя "Снижение уровня бедности в два раза по сравнению с показателями 2017 года", в рамках фактора "Повышение уровня социального обеспечения и адресности мер социальной поддержки".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достижение целевого показателя "обеспечение устойчивого роста численности населения Российской Федерации" в рамках национальной цели "Сохранение населения, здоровье и благополучие людей" направлены меры поддержки, включающие в себя, в том числе предоставление ежемесячных денежных выплат семьям с 3-мя и более детьми в случае рождения 3-го или последующих детей до достижения ребенком возрасте 3 лет, а также иные выплаты семьям с детьми.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Меры социальной поддержки государственной программы, в рамках которых предоставляется государственная социальная помощь в форме социального контракта, оказывается государственная поддержка семьям с детьми, оказавшимся в трудной жизненной ситуации, и иным категориям граждан, оказывают непосредственное влияние на показатель "Снижение уровня бедности в два раза по сравнению с показателем 2017 года" национальной цели "Сохранение населения, здоровье и благополучие людей".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11"/>
        <w:spacing w:before="0" w:after="108"/>
        <w:rPr>
          <w:rFonts w:ascii="Times New Roman" w:hAnsi="Times New Roman" w:eastAsia="" w:cs="Times New Roman" w:eastAsiaTheme="minorEastAsia"/>
          <w:b w:val="false"/>
          <w:bCs w:val="false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sz w:val="28"/>
          <w:szCs w:val="28"/>
        </w:rPr>
        <w:t>4.</w:t>
      </w:r>
      <w:r>
        <w:rPr>
          <w:rFonts w:eastAsia="" w:cs="Times New Roman" w:ascii="Times New Roman" w:hAnsi="Times New Roman" w:eastAsiaTheme="minorEastAsia"/>
          <w:sz w:val="28"/>
          <w:szCs w:val="28"/>
        </w:rPr>
        <w:t xml:space="preserve"> </w:t>
      </w:r>
      <w:r>
        <w:rPr>
          <w:rFonts w:eastAsia="" w:cs="Times New Roman" w:ascii="Times New Roman" w:hAnsi="Times New Roman" w:eastAsiaTheme="minorEastAsia"/>
          <w:b w:val="false"/>
          <w:bCs w:val="false"/>
          <w:sz w:val="28"/>
          <w:szCs w:val="28"/>
        </w:rPr>
        <w:t>Задачи муниципального управления, способы их эффективного решения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Достижение целей государственной политики в сфере сбережения народа Российской Федерации и развития человеческого потенциала, определенных </w:t>
      </w:r>
      <w:hyperlink r:id="rId26">
        <w:r>
          <w:rPr>
            <w:rStyle w:val="Style9"/>
            <w:rFonts w:cs="Times New Roman" w:ascii="Times New Roman" w:hAnsi="Times New Roman"/>
            <w:sz w:val="28"/>
            <w:szCs w:val="28"/>
          </w:rPr>
          <w:t>Стратегией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национальной безопасности Российской Федерации, утвержденной </w:t>
      </w:r>
      <w:hyperlink r:id="rId27">
        <w:r>
          <w:rPr>
            <w:rStyle w:val="Style9"/>
            <w:rFonts w:cs="Times New Roman" w:ascii="Times New Roman" w:hAnsi="Times New Roman"/>
            <w:sz w:val="28"/>
            <w:szCs w:val="28"/>
          </w:rPr>
          <w:t>Указом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Президента Российской Федерации от 2 июля 2021 г. N 400 "О Стратегии национальной безопасности Российской Федерации", обеспечивается путем решения задач по снижению уровня неравенства граждан в зависимости от их доходов, повышению качества социальных услуг и их доступности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всех граждан, формированию условий для активного участия в жизни общества лиц старших возрастных групп, повышению рождаемости, увеличению ожидаемой продолжительности жизни, что напрямую связано с достижением национальный</w:t>
      </w:r>
      <w:hyperlink r:id="rId28">
        <w:r>
          <w:rPr>
            <w:rStyle w:val="Style9"/>
            <w:rFonts w:cs="Times New Roman" w:ascii="Times New Roman" w:hAnsi="Times New Roman"/>
            <w:sz w:val="28"/>
            <w:szCs w:val="28"/>
          </w:rPr>
          <w:t>#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целей, установленных Указом о национальных целях развития Российской Федерации на период до 2030 года, реализуемых в рамках Программы.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Основными задачами государственной политики в Челябинской области в отношении инвалидов и других маломобильных групп населения являются: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равного доступа инвалидов и других маломобильных групп населения (далее именуются - МГН) к приоритетным объектам и услугам в приоритетных сферах жизнедеятельности инвалидов и других МГН;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повышение уровня обеспеченности инвалидов, в том числе детей-инвалидов, реабилитационными и абилитационными услугами.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Решение задач по поддержке инвалидов достигается в рамках реализации мероприятий, направленных на улучшение уровня жизни семей при рождении детей, граждан, оказавшихся в трудной жизненной ситуации, лиц пожилого возраста и иных категорий граждан, в том числе путем предоставления мер социальной поддержки и совершенствования системы социального обслуживания.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Для достижения указанных приоритетов государственной политики в области обеспечения потребностей и условий для нормальной жизнедеятельности инвалидов и маломобильных групп населения в Челябинской области реализуется План мероприятий ("дорожная карта") по повышению значений показателей доступности для инвалидов объектов и услуг.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eastAsia="" w:cs="Times New Roman" w:eastAsiaTheme="minorEastAsia"/>
          <w:b/>
          <w:bCs/>
          <w:color w:val="000000"/>
          <w:sz w:val="28"/>
          <w:szCs w:val="28"/>
        </w:rPr>
      </w:pPr>
      <w:r>
        <w:rPr>
          <w:rFonts w:eastAsia="" w:cs="Times New Roman" w:eastAsiaTheme="minorEastAsia" w:ascii="Times New Roman" w:hAnsi="Times New Roman"/>
          <w:b/>
          <w:bCs/>
          <w:color w:val="000000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eastAsia="" w:cs="Times New Roman" w:eastAsiaTheme="minorEastAsia"/>
          <w:b/>
          <w:bCs/>
          <w:color w:val="000000"/>
          <w:sz w:val="28"/>
          <w:szCs w:val="28"/>
        </w:rPr>
      </w:pPr>
      <w:r>
        <w:rPr>
          <w:rFonts w:eastAsia="" w:cs="Times New Roman" w:eastAsiaTheme="minorEastAsia" w:ascii="Times New Roman" w:hAnsi="Times New Roman"/>
          <w:b/>
          <w:bCs/>
          <w:color w:val="000000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eastAsia="" w:cs="Times New Roman" w:eastAsiaTheme="minorEastAsia"/>
          <w:b/>
          <w:bCs/>
          <w:color w:val="000000"/>
          <w:sz w:val="28"/>
          <w:szCs w:val="28"/>
        </w:rPr>
      </w:pPr>
      <w:r>
        <w:rPr>
          <w:rFonts w:eastAsia="" w:cs="Times New Roman" w:eastAsiaTheme="minorEastAsia" w:ascii="Times New Roman" w:hAnsi="Times New Roman"/>
          <w:b/>
          <w:bCs/>
          <w:color w:val="000000"/>
          <w:sz w:val="28"/>
          <w:szCs w:val="28"/>
        </w:rPr>
      </w:r>
    </w:p>
    <w:p>
      <w:pPr>
        <w:sectPr>
          <w:headerReference w:type="even" r:id="rId29"/>
          <w:headerReference w:type="default" r:id="rId30"/>
          <w:headerReference w:type="first" r:id="rId31"/>
          <w:type w:val="nextPage"/>
          <w:pgSz w:w="11906" w:h="16838"/>
          <w:pgMar w:left="1276" w:right="991" w:gutter="0" w:header="720" w:top="1134" w:footer="0" w:bottom="993"/>
          <w:pgNumType w:fmt="decimal"/>
          <w:formProt w:val="false"/>
          <w:titlePg/>
          <w:textDirection w:val="lrTb"/>
          <w:docGrid w:type="default" w:linePitch="299" w:charSpace="28672"/>
        </w:sectPr>
        <w:pStyle w:val="ConsPlusNormal"/>
        <w:jc w:val="center"/>
        <w:rPr>
          <w:rFonts w:ascii="Times New Roman" w:hAnsi="Times New Roman" w:eastAsia="" w:cs="Times New Roman" w:eastAsiaTheme="minorEastAsia"/>
          <w:b/>
          <w:bCs/>
          <w:color w:val="000000"/>
          <w:sz w:val="28"/>
          <w:szCs w:val="28"/>
        </w:rPr>
      </w:pPr>
      <w:r>
        <w:rPr>
          <w:rFonts w:eastAsia="" w:cs="Times New Roman" w:eastAsiaTheme="minorEastAsia" w:ascii="Times New Roman" w:hAnsi="Times New Roman"/>
          <w:b/>
          <w:bCs/>
          <w:color w:val="000000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color w:val="000000"/>
          <w:sz w:val="24"/>
          <w:szCs w:val="24"/>
        </w:rPr>
        <w:t xml:space="preserve">Раздел II.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Паспорт   муниципальной программы Сосновского муниципального района 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«Развитие социальной защиты населения в Сосновском муниципальном районе»</w:t>
      </w:r>
    </w:p>
    <w:p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hanging="0" w:left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 Основные положения</w:t>
      </w:r>
    </w:p>
    <w:p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14454" w:type="dxa"/>
        <w:jc w:val="left"/>
        <w:tblInd w:w="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319"/>
        <w:gridCol w:w="9134"/>
      </w:tblGrid>
      <w:tr>
        <w:trPr/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Куратор муниципальной программы (фамилия, имя, отчество, должность)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Аллеборн Татьяна Васильевна - заместитель Главы Сосновского муниципального района</w:t>
            </w:r>
          </w:p>
        </w:tc>
      </w:tr>
      <w:tr>
        <w:trPr/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социальной защиты населения администрации Сосновского муниципального района</w:t>
            </w:r>
          </w:p>
        </w:tc>
      </w:tr>
      <w:tr>
        <w:trPr/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Период реализации муниципальной программы (сроки и этапы)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 этап  - 2021-2024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II этап - 2025-2030</w:t>
            </w:r>
          </w:p>
        </w:tc>
      </w:tr>
      <w:tr>
        <w:trPr/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Повышение уровня и качества жизни граждан, нуждающихся в социальной защите государства</w:t>
            </w:r>
          </w:p>
        </w:tc>
      </w:tr>
      <w:tr>
        <w:trPr/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Направления муниципальной программы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---</w:t>
            </w:r>
          </w:p>
        </w:tc>
      </w:tr>
      <w:tr>
        <w:trPr/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Объемы финансового обеспечения за весь период реализации муниципальной программы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 этап — 1 699 968,2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II этап — 1 220 092, 4 тыс рублей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Итого: 2 920 060,6 тыс рублей</w:t>
            </w:r>
          </w:p>
        </w:tc>
      </w:tr>
      <w:tr>
        <w:trPr>
          <w:trHeight w:val="1345" w:hRule="atLeast"/>
        </w:trPr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Связь с национальными целями развития Российской Федерации/государственной программой Российской Федерации/государственной программой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Сохранение населения, здоровья и благополучия людей, поддержка семьи/</w:t>
            </w:r>
          </w:p>
          <w:p>
            <w:pPr>
              <w:pStyle w:val="Style24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государственные программы Российской Федерации:</w:t>
            </w:r>
          </w:p>
          <w:p>
            <w:pPr>
              <w:pStyle w:val="Style24"/>
              <w:widowControl w:val="false"/>
              <w:rPr>
                <w:rFonts w:ascii="Times New Roman" w:hAnsi="Times New Roman" w:cs="Times New Roman"/>
              </w:rPr>
            </w:pPr>
            <w:hyperlink r:id="rId32">
              <w:r>
                <w:rPr>
                  <w:rStyle w:val="Style9"/>
                  <w:rFonts w:cs="Times New Roman" w:ascii="Times New Roman" w:hAnsi="Times New Roman"/>
                </w:rPr>
                <w:t>"Социальная поддержка граждан"</w:t>
              </w:r>
            </w:hyperlink>
          </w:p>
          <w:p>
            <w:pPr>
              <w:pStyle w:val="ConsPlusNormal"/>
              <w:rPr>
                <w:rFonts w:ascii="Times New Roman" w:hAnsi="Times New Roman" w:cs="Times New Roman"/>
              </w:rPr>
            </w:pPr>
            <w:hyperlink r:id="rId33">
              <w:r>
                <w:rPr>
                  <w:rStyle w:val="Style9"/>
                  <w:rFonts w:cs="Times New Roman" w:ascii="Times New Roman" w:hAnsi="Times New Roman"/>
                  <w:sz w:val="24"/>
                  <w:szCs w:val="24"/>
                </w:rPr>
                <w:t>"Доступная среда"</w:t>
              </w:r>
            </w:hyperlink>
          </w:p>
        </w:tc>
      </w:tr>
    </w:tbl>
    <w:p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2. Показатели муниципальной программы       </w:t>
      </w:r>
    </w:p>
    <w:p>
      <w:pPr>
        <w:pStyle w:val="ConsPlusNormal"/>
        <w:jc w:val="center"/>
        <w:rPr>
          <w:rFonts w:cs="Times New Roman"/>
          <w:color w:val="000000"/>
          <w:shd w:fill="FF0000" w:val="clear"/>
        </w:rPr>
      </w:pPr>
      <w:r>
        <w:rPr>
          <w:rFonts w:cs="Times New Roman"/>
          <w:color w:val="000000"/>
          <w:shd w:fill="FF0000" w:val="clear"/>
        </w:rPr>
      </w:r>
    </w:p>
    <w:tbl>
      <w:tblPr>
        <w:tblStyle w:val="aff3"/>
        <w:tblW w:w="1502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36"/>
        <w:gridCol w:w="2124"/>
        <w:gridCol w:w="1025"/>
        <w:gridCol w:w="1277"/>
        <w:gridCol w:w="990"/>
        <w:gridCol w:w="957"/>
        <w:gridCol w:w="727"/>
        <w:gridCol w:w="738"/>
        <w:gridCol w:w="739"/>
        <w:gridCol w:w="739"/>
        <w:gridCol w:w="738"/>
        <w:gridCol w:w="739"/>
        <w:gridCol w:w="1639"/>
        <w:gridCol w:w="1025"/>
        <w:gridCol w:w="1031"/>
      </w:tblGrid>
      <w:tr>
        <w:trPr>
          <w:trHeight w:val="180" w:hRule="atLeast"/>
        </w:trPr>
        <w:tc>
          <w:tcPr>
            <w:tcW w:w="536" w:type="dxa"/>
            <w:vMerge w:val="restart"/>
            <w:tcBorders/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>п/п</w:t>
            </w:r>
          </w:p>
        </w:tc>
        <w:tc>
          <w:tcPr>
            <w:tcW w:w="2124" w:type="dxa"/>
            <w:vMerge w:val="restart"/>
            <w:tcBorders/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>Наименование показателя</w:t>
            </w:r>
          </w:p>
        </w:tc>
        <w:tc>
          <w:tcPr>
            <w:tcW w:w="1025" w:type="dxa"/>
            <w:vMerge w:val="restart"/>
            <w:tcBorders/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>Уровень</w:t>
            </w:r>
          </w:p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>показателя</w:t>
            </w:r>
          </w:p>
        </w:tc>
        <w:tc>
          <w:tcPr>
            <w:tcW w:w="1277" w:type="dxa"/>
            <w:vMerge w:val="restart"/>
            <w:tcBorders/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>Признак возрастания/убывания</w:t>
            </w:r>
          </w:p>
        </w:tc>
        <w:tc>
          <w:tcPr>
            <w:tcW w:w="990" w:type="dxa"/>
            <w:vMerge w:val="restart"/>
            <w:tcBorders/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>Единица измерения</w:t>
            </w:r>
          </w:p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957" w:type="dxa"/>
            <w:tcBorders/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>Базовое значение</w:t>
            </w:r>
          </w:p>
        </w:tc>
        <w:tc>
          <w:tcPr>
            <w:tcW w:w="4420" w:type="dxa"/>
            <w:gridSpan w:val="6"/>
            <w:tcBorders/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>Значение показателя по годам</w:t>
            </w:r>
          </w:p>
        </w:tc>
        <w:tc>
          <w:tcPr>
            <w:tcW w:w="1639" w:type="dxa"/>
            <w:vMerge w:val="restart"/>
            <w:tcBorders/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>Документ</w:t>
            </w:r>
          </w:p>
        </w:tc>
        <w:tc>
          <w:tcPr>
            <w:tcW w:w="1025" w:type="dxa"/>
            <w:vMerge w:val="restart"/>
            <w:tcBorders/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>Ответственный за достижение показателя</w:t>
            </w:r>
          </w:p>
        </w:tc>
        <w:tc>
          <w:tcPr>
            <w:tcW w:w="1031" w:type="dxa"/>
            <w:vMerge w:val="restart"/>
            <w:tcBorders/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>Связь с показателями национальных целей</w:t>
            </w:r>
          </w:p>
        </w:tc>
      </w:tr>
      <w:tr>
        <w:trPr>
          <w:trHeight w:val="135" w:hRule="atLeast"/>
        </w:trPr>
        <w:tc>
          <w:tcPr>
            <w:tcW w:w="536" w:type="dxa"/>
            <w:vMerge w:val="continue"/>
            <w:tcBorders/>
          </w:tcPr>
          <w:p>
            <w:pPr>
              <w:pStyle w:val="ConsPlusNormal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124" w:type="dxa"/>
            <w:vMerge w:val="continue"/>
            <w:tcBorders/>
          </w:tcPr>
          <w:p>
            <w:pPr>
              <w:pStyle w:val="ConsPlusNormal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025" w:type="dxa"/>
            <w:vMerge w:val="continue"/>
            <w:tcBorders/>
          </w:tcPr>
          <w:p>
            <w:pPr>
              <w:pStyle w:val="ConsPlusNormal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277" w:type="dxa"/>
            <w:vMerge w:val="continue"/>
            <w:tcBorders/>
          </w:tcPr>
          <w:p>
            <w:pPr>
              <w:pStyle w:val="ConsPlusNormal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990" w:type="dxa"/>
            <w:vMerge w:val="continue"/>
            <w:tcBorders/>
          </w:tcPr>
          <w:p>
            <w:pPr>
              <w:pStyle w:val="ConsPlusNormal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957" w:type="dxa"/>
            <w:tcBorders/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>2024 год</w:t>
            </w:r>
          </w:p>
        </w:tc>
        <w:tc>
          <w:tcPr>
            <w:tcW w:w="727" w:type="dxa"/>
            <w:tcBorders/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>2025</w:t>
            </w:r>
          </w:p>
        </w:tc>
        <w:tc>
          <w:tcPr>
            <w:tcW w:w="738" w:type="dxa"/>
            <w:tcBorders/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>2026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>2027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>2028</w:t>
            </w:r>
          </w:p>
        </w:tc>
        <w:tc>
          <w:tcPr>
            <w:tcW w:w="738" w:type="dxa"/>
            <w:tcBorders/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>2029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>2030</w:t>
            </w:r>
          </w:p>
        </w:tc>
        <w:tc>
          <w:tcPr>
            <w:tcW w:w="1639" w:type="dxa"/>
            <w:vMerge w:val="continue"/>
            <w:tcBorders/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5" w:type="dxa"/>
            <w:vMerge w:val="continue"/>
            <w:tcBorders/>
          </w:tcPr>
          <w:p>
            <w:pPr>
              <w:pStyle w:val="ConsPlusNormal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031" w:type="dxa"/>
            <w:vMerge w:val="continue"/>
            <w:tcBorders/>
          </w:tcPr>
          <w:p>
            <w:pPr>
              <w:pStyle w:val="ConsPlusNormal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15024" w:type="dxa"/>
            <w:gridSpan w:val="15"/>
            <w:tcBorders/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>Цель: Повышение уровня и качества жизни граждан, нуждающихся в социальной защите государства</w:t>
            </w:r>
          </w:p>
        </w:tc>
      </w:tr>
      <w:tr>
        <w:trPr/>
        <w:tc>
          <w:tcPr>
            <w:tcW w:w="536" w:type="dxa"/>
            <w:tcBorders>
              <w:top w:val="nil"/>
            </w:tcBorders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>1.</w:t>
            </w:r>
          </w:p>
        </w:tc>
        <w:tc>
          <w:tcPr>
            <w:tcW w:w="2124" w:type="dxa"/>
            <w:tcBorders>
              <w:top w:val="nil"/>
            </w:tcBorders>
          </w:tcPr>
          <w:p>
            <w:pPr>
              <w:pStyle w:val="Style34"/>
              <w:widowControl w:val="false"/>
              <w:suppressAutoHyphens w:val="true"/>
              <w:spacing w:before="0" w:after="0"/>
              <w:ind w:hanging="0"/>
              <w:rPr>
                <w:rFonts w:cs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Доля семей, имеющих детей, которым предоставляются меры социальной поддержки, в общем числе семей с детьми, имеющих право на меры социальной поддержки</w:t>
            </w:r>
          </w:p>
        </w:tc>
        <w:tc>
          <w:tcPr>
            <w:tcW w:w="1025" w:type="dxa"/>
            <w:tcBorders>
              <w:top w:val="nil"/>
            </w:tcBorders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>МП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>Возраста-ние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>%</w:t>
            </w:r>
          </w:p>
        </w:tc>
        <w:tc>
          <w:tcPr>
            <w:tcW w:w="957" w:type="dxa"/>
            <w:tcBorders>
              <w:top w:val="nil"/>
            </w:tcBorders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72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73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73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73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73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73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1639" w:type="dxa"/>
            <w:tcBorders>
              <w:top w:val="nil"/>
            </w:tcBorders>
            <w:vAlign w:val="center"/>
          </w:tcPr>
          <w:p>
            <w:pPr>
              <w:pStyle w:val="Style34"/>
              <w:widowControl w:val="false"/>
              <w:suppressAutoHyphens w:val="true"/>
              <w:spacing w:before="0" w:after="0"/>
              <w:ind w:hanging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eastAsia="Calibri" w:cs="Times New Roman"/>
                <w:kern w:val="0"/>
                <w:sz w:val="14"/>
                <w:szCs w:val="1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14"/>
                <w:szCs w:val="14"/>
                <w:lang w:val="ru-RU" w:eastAsia="en-US" w:bidi="ar-SA"/>
              </w:rPr>
              <w:t>Постановление Законодательного Собрания Челябинской области от 31.01.2019 N 1748 "Об утверждении Стратегии социально-экономического развития Челябинской области на период до 2035 года"</w:t>
            </w:r>
          </w:p>
        </w:tc>
        <w:tc>
          <w:tcPr>
            <w:tcW w:w="102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>УСЗН</w:t>
            </w:r>
          </w:p>
        </w:tc>
        <w:tc>
          <w:tcPr>
            <w:tcW w:w="103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Style34"/>
              <w:widowControl w:val="false"/>
              <w:suppressAutoHyphens w:val="true"/>
              <w:spacing w:before="0" w:after="0"/>
              <w:ind w:hanging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Сниже</w:t>
            </w:r>
          </w:p>
          <w:p>
            <w:pPr>
              <w:pStyle w:val="Style34"/>
              <w:widowControl w:val="false"/>
              <w:suppressAutoHyphens w:val="true"/>
              <w:spacing w:before="0" w:after="0"/>
              <w:ind w:hanging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ние уровня бедности в два раза по сравне</w:t>
            </w:r>
          </w:p>
          <w:p>
            <w:pPr>
              <w:pStyle w:val="Style34"/>
              <w:widowControl w:val="false"/>
              <w:suppressAutoHyphens w:val="true"/>
              <w:spacing w:before="0" w:after="0"/>
              <w:ind w:hanging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нию с показателем 2017 года</w:t>
            </w:r>
          </w:p>
        </w:tc>
      </w:tr>
      <w:tr>
        <w:trPr/>
        <w:tc>
          <w:tcPr>
            <w:tcW w:w="536" w:type="dxa"/>
            <w:tcBorders>
              <w:top w:val="nil"/>
            </w:tcBorders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2.</w:t>
            </w:r>
          </w:p>
        </w:tc>
        <w:tc>
          <w:tcPr>
            <w:tcW w:w="21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Доля семей, воспитывающих детей-сирот и детей, оставшихся без попечения родителей, которым предоставляются меры социальной поддержки, в общем числе семей, воспитывающих детей-сирот и детей, оставшихся без попечения родителей, имеющих право на меры социальной поддержки;</w:t>
            </w:r>
          </w:p>
        </w:tc>
        <w:tc>
          <w:tcPr>
            <w:tcW w:w="1025" w:type="dxa"/>
            <w:tcBorders>
              <w:top w:val="nil"/>
            </w:tcBorders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>МП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>Возраста-ние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%</w:t>
            </w:r>
          </w:p>
        </w:tc>
        <w:tc>
          <w:tcPr>
            <w:tcW w:w="957" w:type="dxa"/>
            <w:tcBorders>
              <w:top w:val="nil"/>
            </w:tcBorders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>100</w:t>
            </w:r>
          </w:p>
        </w:tc>
        <w:tc>
          <w:tcPr>
            <w:tcW w:w="72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73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73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73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73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73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1639" w:type="dxa"/>
            <w:tcBorders>
              <w:top w:val="nil"/>
            </w:tcBorders>
            <w:vAlign w:val="center"/>
          </w:tcPr>
          <w:p>
            <w:pPr>
              <w:pStyle w:val="Style34"/>
              <w:widowControl w:val="false"/>
              <w:suppressAutoHyphens w:val="true"/>
              <w:spacing w:before="0" w:after="0"/>
              <w:ind w:hanging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eastAsia="Calibri" w:cs="Times New Roman"/>
                <w:kern w:val="0"/>
                <w:sz w:val="14"/>
                <w:szCs w:val="1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14"/>
                <w:szCs w:val="14"/>
                <w:lang w:val="ru-RU" w:eastAsia="en-US" w:bidi="ar-SA"/>
              </w:rPr>
              <w:t>Постановление Законодательного Собрания Челябинской области от 31.01.2019 N 1748 "Об утверждении Стратегии социально-экономического развития Челябинской области на период до 2035 года"</w:t>
            </w:r>
          </w:p>
        </w:tc>
        <w:tc>
          <w:tcPr>
            <w:tcW w:w="1025" w:type="dxa"/>
            <w:tcBorders>
              <w:top w:val="nil"/>
            </w:tcBorders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>УСЗН</w:t>
            </w:r>
          </w:p>
        </w:tc>
        <w:tc>
          <w:tcPr>
            <w:tcW w:w="1031" w:type="dxa"/>
            <w:tcBorders>
              <w:top w:val="nil"/>
            </w:tcBorders>
            <w:vAlign w:val="center"/>
          </w:tcPr>
          <w:p>
            <w:pPr>
              <w:pStyle w:val="Style34"/>
              <w:widowControl w:val="false"/>
              <w:suppressAutoHyphens w:val="true"/>
              <w:spacing w:before="0" w:after="0"/>
              <w:ind w:hanging="0"/>
              <w:jc w:val="center"/>
              <w:rPr>
                <w:rFonts w:cs="Times New Roman"/>
                <w:color w:val="000000"/>
                <w:shd w:fill="FF860D" w:val="clear"/>
              </w:rPr>
            </w:pPr>
            <w:r>
              <w:rPr>
                <w:rFonts w:cs="Times New Roman"/>
                <w:color w:val="000000"/>
                <w:shd w:fill="FF860D" w:val="clear"/>
              </w:rPr>
            </w:r>
          </w:p>
        </w:tc>
      </w:tr>
      <w:tr>
        <w:trPr/>
        <w:tc>
          <w:tcPr>
            <w:tcW w:w="536" w:type="dxa"/>
            <w:tcBorders>
              <w:top w:val="nil"/>
            </w:tcBorders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3.</w:t>
            </w:r>
          </w:p>
        </w:tc>
        <w:tc>
          <w:tcPr>
            <w:tcW w:w="2124" w:type="dxa"/>
            <w:tcBorders>
              <w:top w:val="nil"/>
            </w:tcBorders>
          </w:tcPr>
          <w:p>
            <w:pPr>
              <w:pStyle w:val="Style34"/>
              <w:widowControl w:val="false"/>
              <w:suppressAutoHyphens w:val="true"/>
              <w:spacing w:before="0" w:after="0"/>
              <w:ind w:hanging="0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Доля граждан, охваченных государственной социальной помощью на основании социального контракта, в общей численности малоимущих граждан;</w:t>
            </w:r>
          </w:p>
          <w:p>
            <w:pPr>
              <w:pStyle w:val="Style34"/>
              <w:widowControl w:val="false"/>
              <w:suppressAutoHyphens w:val="true"/>
              <w:spacing w:before="0" w:after="0"/>
              <w:ind w:hanging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025" w:type="dxa"/>
            <w:tcBorders>
              <w:top w:val="nil"/>
            </w:tcBorders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МП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>Возраста-</w:t>
            </w:r>
          </w:p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>ние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%</w:t>
            </w:r>
          </w:p>
        </w:tc>
        <w:tc>
          <w:tcPr>
            <w:tcW w:w="957" w:type="dxa"/>
            <w:tcBorders>
              <w:top w:val="nil"/>
            </w:tcBorders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>3</w:t>
            </w:r>
          </w:p>
        </w:tc>
        <w:tc>
          <w:tcPr>
            <w:tcW w:w="72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3,2</w:t>
            </w:r>
          </w:p>
        </w:tc>
        <w:tc>
          <w:tcPr>
            <w:tcW w:w="73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3,4</w:t>
            </w:r>
          </w:p>
        </w:tc>
        <w:tc>
          <w:tcPr>
            <w:tcW w:w="73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3,6</w:t>
            </w:r>
          </w:p>
        </w:tc>
        <w:tc>
          <w:tcPr>
            <w:tcW w:w="73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3,8</w:t>
            </w:r>
          </w:p>
        </w:tc>
        <w:tc>
          <w:tcPr>
            <w:tcW w:w="73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73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4,2</w:t>
            </w:r>
          </w:p>
        </w:tc>
        <w:tc>
          <w:tcPr>
            <w:tcW w:w="1639" w:type="dxa"/>
            <w:tcBorders>
              <w:top w:val="nil"/>
            </w:tcBorders>
            <w:vAlign w:val="center"/>
          </w:tcPr>
          <w:p>
            <w:pPr>
              <w:pStyle w:val="Style34"/>
              <w:widowControl w:val="false"/>
              <w:suppressAutoHyphens w:val="true"/>
              <w:spacing w:before="0" w:after="0"/>
              <w:ind w:hanging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eastAsia="Calibri" w:cs="Times New Roman"/>
                <w:kern w:val="0"/>
                <w:sz w:val="14"/>
                <w:szCs w:val="14"/>
                <w:lang w:val="ru-RU" w:eastAsia="en-US" w:bidi="ar-SA"/>
              </w:rPr>
              <w:t>Исполнениегосударственной программы Российской Федерации "Социальная поддержка граждан" от 10.01.2024 г. N 2022-01030/3</w:t>
            </w:r>
          </w:p>
        </w:tc>
        <w:tc>
          <w:tcPr>
            <w:tcW w:w="1025" w:type="dxa"/>
            <w:tcBorders>
              <w:top w:val="nil"/>
            </w:tcBorders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>УСЗН КЦСОН</w:t>
            </w:r>
          </w:p>
        </w:tc>
        <w:tc>
          <w:tcPr>
            <w:tcW w:w="1031" w:type="dxa"/>
            <w:tcBorders>
              <w:top w:val="nil"/>
            </w:tcBorders>
            <w:vAlign w:val="center"/>
          </w:tcPr>
          <w:p>
            <w:pPr>
              <w:pStyle w:val="Style34"/>
              <w:widowControl w:val="false"/>
              <w:suppressAutoHyphens w:val="true"/>
              <w:spacing w:before="0" w:after="0"/>
              <w:ind w:hanging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Сниже</w:t>
            </w:r>
          </w:p>
          <w:p>
            <w:pPr>
              <w:pStyle w:val="Style34"/>
              <w:widowControl w:val="false"/>
              <w:suppressAutoHyphens w:val="true"/>
              <w:spacing w:before="0" w:after="0"/>
              <w:ind w:hanging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ние уровня бедности в два раза по сравне</w:t>
            </w:r>
          </w:p>
          <w:p>
            <w:pPr>
              <w:pStyle w:val="Style34"/>
              <w:widowControl w:val="false"/>
              <w:suppressAutoHyphens w:val="true"/>
              <w:spacing w:before="0" w:after="0"/>
              <w:ind w:hanging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нию с показателем 2017 год</w:t>
            </w:r>
          </w:p>
        </w:tc>
      </w:tr>
      <w:tr>
        <w:trPr/>
        <w:tc>
          <w:tcPr>
            <w:tcW w:w="536" w:type="dxa"/>
            <w:tcBorders>
              <w:top w:val="nil"/>
            </w:tcBorders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4.</w:t>
            </w:r>
          </w:p>
        </w:tc>
        <w:tc>
          <w:tcPr>
            <w:tcW w:w="2124" w:type="dxa"/>
            <w:tcBorders>
              <w:top w:val="nil"/>
            </w:tcBorders>
          </w:tcPr>
          <w:p>
            <w:pPr>
              <w:pStyle w:val="Style34"/>
              <w:widowControl w:val="false"/>
              <w:suppressAutoHyphens w:val="true"/>
              <w:spacing w:before="0" w:after="0"/>
              <w:ind w:hanging="0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Доля граждан, получивших социальные услуги в организации социального обслуживания населения (КЦСОН), в общем числе граждан, обратившихся за получением социальных услуг в организацию социального обслуживания населения (КЦСОН)</w:t>
            </w:r>
          </w:p>
        </w:tc>
        <w:tc>
          <w:tcPr>
            <w:tcW w:w="1025" w:type="dxa"/>
            <w:tcBorders>
              <w:top w:val="nil"/>
            </w:tcBorders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МП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>Возраста-</w:t>
            </w:r>
          </w:p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>ние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%</w:t>
            </w:r>
          </w:p>
        </w:tc>
        <w:tc>
          <w:tcPr>
            <w:tcW w:w="957" w:type="dxa"/>
            <w:tcBorders>
              <w:top w:val="nil"/>
            </w:tcBorders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>100</w:t>
            </w:r>
          </w:p>
        </w:tc>
        <w:tc>
          <w:tcPr>
            <w:tcW w:w="72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73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73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73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73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73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1639" w:type="dxa"/>
            <w:tcBorders>
              <w:top w:val="nil"/>
            </w:tcBorders>
            <w:vAlign w:val="center"/>
          </w:tcPr>
          <w:p>
            <w:pPr>
              <w:pStyle w:val="Style34"/>
              <w:widowControl w:val="false"/>
              <w:suppressAutoHyphens w:val="true"/>
              <w:spacing w:before="0" w:after="0"/>
              <w:ind w:hanging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eastAsia="Calibri" w:cs="Times New Roman"/>
                <w:kern w:val="0"/>
                <w:sz w:val="14"/>
                <w:szCs w:val="1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14"/>
                <w:szCs w:val="14"/>
                <w:lang w:val="ru-RU" w:eastAsia="en-US" w:bidi="ar-SA"/>
              </w:rPr>
              <w:t>Постановление Законодательного Собрания Челябинской области от 31.01.2019 N 1748 "Об утверждении Стратегии социально-экономического развития Челябинской области на период до 2035 года"</w:t>
            </w:r>
          </w:p>
        </w:tc>
        <w:tc>
          <w:tcPr>
            <w:tcW w:w="1025" w:type="dxa"/>
            <w:tcBorders>
              <w:top w:val="nil"/>
            </w:tcBorders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>УСЗН, КЦСОН</w:t>
            </w:r>
          </w:p>
        </w:tc>
        <w:tc>
          <w:tcPr>
            <w:tcW w:w="1031" w:type="dxa"/>
            <w:tcBorders>
              <w:top w:val="nil"/>
            </w:tcBorders>
            <w:vAlign w:val="center"/>
          </w:tcPr>
          <w:p>
            <w:pPr>
              <w:pStyle w:val="Style34"/>
              <w:widowControl w:val="false"/>
              <w:suppressAutoHyphens w:val="true"/>
              <w:spacing w:before="0" w:after="0"/>
              <w:ind w:hanging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Повышение ожидаемой продолжительности жизни до 78 лет</w:t>
            </w:r>
          </w:p>
        </w:tc>
      </w:tr>
      <w:tr>
        <w:trPr/>
        <w:tc>
          <w:tcPr>
            <w:tcW w:w="536" w:type="dxa"/>
            <w:tcBorders>
              <w:top w:val="nil"/>
            </w:tcBorders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5.</w:t>
            </w:r>
          </w:p>
        </w:tc>
        <w:tc>
          <w:tcPr>
            <w:tcW w:w="2124" w:type="dxa"/>
            <w:tcBorders>
              <w:top w:val="nil"/>
            </w:tcBorders>
          </w:tcPr>
          <w:p>
            <w:pPr>
              <w:pStyle w:val="Style34"/>
              <w:widowControl w:val="false"/>
              <w:suppressAutoHyphens w:val="true"/>
              <w:spacing w:before="0" w:after="0"/>
              <w:ind w:hanging="0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Доля доступных для инвалидов и других маломобильных групп населения приоритетных объектов социальной  инфраструктуры в общем количестве приоритетных объектов;</w:t>
            </w:r>
          </w:p>
        </w:tc>
        <w:tc>
          <w:tcPr>
            <w:tcW w:w="1025" w:type="dxa"/>
            <w:tcBorders>
              <w:top w:val="nil"/>
            </w:tcBorders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МП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>Возраста-ние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%</w:t>
            </w:r>
          </w:p>
        </w:tc>
        <w:tc>
          <w:tcPr>
            <w:tcW w:w="95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62</w:t>
            </w:r>
          </w:p>
        </w:tc>
        <w:tc>
          <w:tcPr>
            <w:tcW w:w="72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64</w:t>
            </w:r>
          </w:p>
        </w:tc>
        <w:tc>
          <w:tcPr>
            <w:tcW w:w="73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66</w:t>
            </w:r>
          </w:p>
        </w:tc>
        <w:tc>
          <w:tcPr>
            <w:tcW w:w="73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68</w:t>
            </w:r>
          </w:p>
        </w:tc>
        <w:tc>
          <w:tcPr>
            <w:tcW w:w="73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70</w:t>
            </w:r>
          </w:p>
        </w:tc>
        <w:tc>
          <w:tcPr>
            <w:tcW w:w="73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72</w:t>
            </w:r>
          </w:p>
        </w:tc>
        <w:tc>
          <w:tcPr>
            <w:tcW w:w="73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74</w:t>
            </w:r>
          </w:p>
        </w:tc>
        <w:tc>
          <w:tcPr>
            <w:tcW w:w="1639" w:type="dxa"/>
            <w:tcBorders>
              <w:top w:val="nil"/>
            </w:tcBorders>
            <w:vAlign w:val="center"/>
          </w:tcPr>
          <w:p>
            <w:pPr>
              <w:pStyle w:val="Style34"/>
              <w:widowControl w:val="false"/>
              <w:suppressAutoHyphens w:val="true"/>
              <w:spacing w:before="0" w:after="0"/>
              <w:ind w:hanging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eastAsia="Calibri" w:cs="Times New Roman"/>
                <w:kern w:val="0"/>
                <w:sz w:val="14"/>
                <w:szCs w:val="14"/>
                <w:lang w:val="ru-RU" w:eastAsia="en-US" w:bidi="ar-SA"/>
              </w:rPr>
              <w:t>Дополнительное соглашение к соглашению о реализации на территории Челябинской области 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 "Доступная среда" от 25.12.2023 г. N 2022-00755/2;</w:t>
            </w:r>
          </w:p>
        </w:tc>
        <w:tc>
          <w:tcPr>
            <w:tcW w:w="1025" w:type="dxa"/>
            <w:tcBorders>
              <w:top w:val="nil"/>
            </w:tcBorders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>УСЗН, КЦСОН,</w:t>
            </w:r>
          </w:p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>Управление Культу</w:t>
            </w:r>
          </w:p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>ры</w:t>
            </w:r>
          </w:p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>Управление образования</w:t>
            </w:r>
          </w:p>
        </w:tc>
        <w:tc>
          <w:tcPr>
            <w:tcW w:w="1031" w:type="dxa"/>
            <w:tcBorders>
              <w:top w:val="nil"/>
            </w:tcBorders>
            <w:vAlign w:val="center"/>
          </w:tcPr>
          <w:p>
            <w:pPr>
              <w:pStyle w:val="Style34"/>
              <w:widowControl w:val="false"/>
              <w:suppressAutoHyphens w:val="true"/>
              <w:spacing w:before="0" w:after="0"/>
              <w:ind w:hanging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Повышение ожидае</w:t>
            </w:r>
          </w:p>
          <w:p>
            <w:pPr>
              <w:pStyle w:val="Style34"/>
              <w:widowControl w:val="false"/>
              <w:suppressAutoHyphens w:val="true"/>
              <w:spacing w:before="0" w:after="0"/>
              <w:ind w:hanging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мой продолжительности жизни до 78 лет</w:t>
            </w:r>
          </w:p>
        </w:tc>
      </w:tr>
      <w:tr>
        <w:trPr/>
        <w:tc>
          <w:tcPr>
            <w:tcW w:w="536" w:type="dxa"/>
            <w:tcBorders>
              <w:top w:val="nil"/>
            </w:tcBorders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6.</w:t>
            </w:r>
          </w:p>
        </w:tc>
        <w:tc>
          <w:tcPr>
            <w:tcW w:w="2124" w:type="dxa"/>
            <w:tcBorders>
              <w:top w:val="nil"/>
            </w:tcBorders>
          </w:tcPr>
          <w:p>
            <w:pPr>
              <w:pStyle w:val="Style34"/>
              <w:widowControl w:val="false"/>
              <w:suppressAutoHyphens w:val="true"/>
              <w:spacing w:before="0" w:after="0"/>
              <w:ind w:hanging="0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Доля инвалидов, в отношении которых в КЦСОН осуществлялись мероприятия по реабилитации и (или) абилитации, в общей численности инвалидов в Сосновском муниципальном районе: количество инвалидов, прошедших реабилитацию в КЦСОН/ количество инвалидов, состоящих на учете в УСЗН х 100%</w:t>
            </w:r>
          </w:p>
        </w:tc>
        <w:tc>
          <w:tcPr>
            <w:tcW w:w="1025" w:type="dxa"/>
            <w:tcBorders>
              <w:top w:val="nil"/>
              <w:right w:val="nil"/>
            </w:tcBorders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МП</w:t>
            </w:r>
          </w:p>
        </w:tc>
        <w:tc>
          <w:tcPr>
            <w:tcW w:w="1277" w:type="dxa"/>
            <w:tcBorders>
              <w:top w:val="nil"/>
              <w:right w:val="nil"/>
            </w:tcBorders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>Возраста-ние</w:t>
            </w:r>
          </w:p>
        </w:tc>
        <w:tc>
          <w:tcPr>
            <w:tcW w:w="990" w:type="dxa"/>
            <w:tcBorders>
              <w:top w:val="nil"/>
              <w:right w:val="nil"/>
            </w:tcBorders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%</w:t>
            </w:r>
          </w:p>
        </w:tc>
        <w:tc>
          <w:tcPr>
            <w:tcW w:w="957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8,1</w:t>
            </w:r>
          </w:p>
        </w:tc>
        <w:tc>
          <w:tcPr>
            <w:tcW w:w="727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8,2</w:t>
            </w:r>
          </w:p>
        </w:tc>
        <w:tc>
          <w:tcPr>
            <w:tcW w:w="738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8,2</w:t>
            </w:r>
          </w:p>
        </w:tc>
        <w:tc>
          <w:tcPr>
            <w:tcW w:w="739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8,2</w:t>
            </w:r>
          </w:p>
        </w:tc>
        <w:tc>
          <w:tcPr>
            <w:tcW w:w="739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8,2</w:t>
            </w:r>
          </w:p>
        </w:tc>
        <w:tc>
          <w:tcPr>
            <w:tcW w:w="73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8,2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8,2</w:t>
            </w:r>
          </w:p>
        </w:tc>
        <w:tc>
          <w:tcPr>
            <w:tcW w:w="1639" w:type="dxa"/>
            <w:tcBorders>
              <w:top w:val="nil"/>
            </w:tcBorders>
            <w:vAlign w:val="center"/>
          </w:tcPr>
          <w:p>
            <w:pPr>
              <w:pStyle w:val="Style34"/>
              <w:widowControl w:val="false"/>
              <w:suppressAutoHyphens w:val="true"/>
              <w:spacing w:before="0" w:after="0"/>
              <w:ind w:hanging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  <w:p>
            <w:pPr>
              <w:pStyle w:val="Style34"/>
              <w:widowControl w:val="false"/>
              <w:suppressAutoHyphens w:val="true"/>
              <w:spacing w:before="0" w:after="0"/>
              <w:ind w:hanging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eastAsia="Calibri" w:cs="Times New Roman"/>
                <w:kern w:val="0"/>
                <w:sz w:val="14"/>
                <w:szCs w:val="14"/>
                <w:lang w:val="ru-RU" w:eastAsia="en-US" w:bidi="ar-SA"/>
              </w:rPr>
              <w:t>Дополнительное соглашение к соглашению о реализации на территории Челябинской области 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 "Доступная среда" от 25.12.2023 г. N 2022-00755/2;</w:t>
            </w:r>
          </w:p>
        </w:tc>
        <w:tc>
          <w:tcPr>
            <w:tcW w:w="1025" w:type="dxa"/>
            <w:tcBorders>
              <w:top w:val="nil"/>
            </w:tcBorders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>КЦСОН</w:t>
            </w:r>
          </w:p>
        </w:tc>
        <w:tc>
          <w:tcPr>
            <w:tcW w:w="1031" w:type="dxa"/>
            <w:tcBorders>
              <w:top w:val="nil"/>
            </w:tcBorders>
            <w:vAlign w:val="center"/>
          </w:tcPr>
          <w:p>
            <w:pPr>
              <w:pStyle w:val="Style34"/>
              <w:widowControl w:val="false"/>
              <w:suppressAutoHyphens w:val="true"/>
              <w:spacing w:before="0" w:after="0"/>
              <w:ind w:hanging="0"/>
              <w:jc w:val="center"/>
              <w:rPr>
                <w:rFonts w:cs="Times New Roman"/>
                <w:sz w:val="16"/>
              </w:rPr>
            </w:pPr>
            <w:r>
              <w:rPr>
                <w:rFonts w:cs="Times New Roman"/>
                <w:sz w:val="16"/>
              </w:rPr>
            </w:r>
          </w:p>
          <w:p>
            <w:pPr>
              <w:pStyle w:val="Style34"/>
              <w:widowControl w:val="false"/>
              <w:suppressAutoHyphens w:val="true"/>
              <w:spacing w:before="0" w:after="0"/>
              <w:ind w:hanging="0"/>
              <w:jc w:val="center"/>
              <w:rPr>
                <w:rFonts w:cs="Times New Roman"/>
                <w:sz w:val="16"/>
              </w:rPr>
            </w:pPr>
            <w:r>
              <w:rPr>
                <w:rFonts w:eastAsia="Calibri" w:cs="Times New Roman"/>
                <w:kern w:val="0"/>
                <w:sz w:val="14"/>
                <w:szCs w:val="14"/>
                <w:lang w:val="ru-RU" w:eastAsia="en-US" w:bidi="ar-SA"/>
              </w:rPr>
              <w:t xml:space="preserve">Повышение ожидаемой продолжительности жизни до 78 </w:t>
            </w:r>
            <w:r>
              <w:rPr>
                <w:rFonts w:eastAsia="Calibri" w:cs="Times New Roman"/>
                <w:kern w:val="0"/>
                <w:sz w:val="16"/>
                <w:szCs w:val="22"/>
                <w:lang w:val="ru-RU" w:eastAsia="en-US" w:bidi="ar-SA"/>
              </w:rPr>
              <w:t>лет</w:t>
            </w:r>
          </w:p>
        </w:tc>
      </w:tr>
      <w:tr>
        <w:trPr/>
        <w:tc>
          <w:tcPr>
            <w:tcW w:w="536" w:type="dxa"/>
            <w:tcBorders>
              <w:top w:val="nil"/>
            </w:tcBorders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>7.</w:t>
            </w:r>
          </w:p>
        </w:tc>
        <w:tc>
          <w:tcPr>
            <w:tcW w:w="2124" w:type="dxa"/>
            <w:tcBorders>
              <w:top w:val="nil"/>
            </w:tcBorders>
            <w:vAlign w:val="center"/>
          </w:tcPr>
          <w:p>
            <w:pPr>
              <w:pStyle w:val="ConsPlusNormal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lang w:val="ru-RU" w:eastAsia="en-US" w:bidi="ar-SA"/>
              </w:rPr>
              <w:t>Доля объема направленных в местные бюджеты субсидий на организацию работы органов управления социальной защиты населения от общего объема субсидий на организацию работы органов УСЗН, предусмотренного в областном бюджете, по состоянию на 31 декабря  предыдущего года</w:t>
            </w:r>
          </w:p>
        </w:tc>
        <w:tc>
          <w:tcPr>
            <w:tcW w:w="1025" w:type="dxa"/>
            <w:tcBorders>
              <w:top w:val="nil"/>
            </w:tcBorders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>МП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>Возраста-ние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>%</w:t>
            </w:r>
          </w:p>
        </w:tc>
        <w:tc>
          <w:tcPr>
            <w:tcW w:w="957" w:type="dxa"/>
            <w:tcBorders>
              <w:top w:val="nil"/>
            </w:tcBorders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lang w:val="ru-RU" w:eastAsia="en-US" w:bidi="ar-SA"/>
              </w:rPr>
              <w:t>99,9</w:t>
            </w:r>
          </w:p>
        </w:tc>
        <w:tc>
          <w:tcPr>
            <w:tcW w:w="72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99,9</w:t>
            </w:r>
          </w:p>
        </w:tc>
        <w:tc>
          <w:tcPr>
            <w:tcW w:w="73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99,9</w:t>
            </w:r>
          </w:p>
        </w:tc>
        <w:tc>
          <w:tcPr>
            <w:tcW w:w="73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99,9</w:t>
            </w:r>
          </w:p>
        </w:tc>
        <w:tc>
          <w:tcPr>
            <w:tcW w:w="73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99,9</w:t>
            </w:r>
          </w:p>
        </w:tc>
        <w:tc>
          <w:tcPr>
            <w:tcW w:w="73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99,9</w:t>
            </w:r>
          </w:p>
        </w:tc>
        <w:tc>
          <w:tcPr>
            <w:tcW w:w="73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99,9</w:t>
            </w:r>
          </w:p>
        </w:tc>
        <w:tc>
          <w:tcPr>
            <w:tcW w:w="1639" w:type="dxa"/>
            <w:tcBorders>
              <w:top w:val="nil"/>
            </w:tcBorders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5" w:type="dxa"/>
            <w:tcBorders>
              <w:top w:val="nil"/>
            </w:tcBorders>
            <w:vAlign w:val="center"/>
          </w:tcPr>
          <w:p>
            <w:pPr>
              <w:pStyle w:val="ConsPlusNormal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ru-RU" w:bidi="ar-SA"/>
              </w:rPr>
              <w:t>УСЗН</w:t>
            </w:r>
          </w:p>
        </w:tc>
        <w:tc>
          <w:tcPr>
            <w:tcW w:w="1031" w:type="dxa"/>
            <w:tcBorders>
              <w:top w:val="nil"/>
            </w:tcBorders>
            <w:vAlign w:val="center"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</w:tbl>
    <w:p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3. План достижения показателей муниципальной программы </w:t>
      </w:r>
    </w:p>
    <w:p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  <w:shd w:fill="FF8000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8000" w:val="clear"/>
        </w:rPr>
      </w:r>
    </w:p>
    <w:tbl>
      <w:tblPr>
        <w:tblW w:w="15165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447"/>
        <w:gridCol w:w="2053"/>
        <w:gridCol w:w="20"/>
        <w:gridCol w:w="1081"/>
        <w:gridCol w:w="1204"/>
        <w:gridCol w:w="853"/>
        <w:gridCol w:w="865"/>
        <w:gridCol w:w="856"/>
        <w:gridCol w:w="852"/>
        <w:gridCol w:w="854"/>
        <w:gridCol w:w="857"/>
        <w:gridCol w:w="858"/>
        <w:gridCol w:w="854"/>
        <w:gridCol w:w="937"/>
        <w:gridCol w:w="855"/>
        <w:gridCol w:w="787"/>
        <w:gridCol w:w="928"/>
      </w:tblGrid>
      <w:tr>
        <w:trPr/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Цели/показатели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4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Плановые значения по месяцам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На конец года (2025)</w:t>
            </w:r>
          </w:p>
        </w:tc>
      </w:tr>
      <w:tr>
        <w:trPr>
          <w:trHeight w:val="877" w:hRule="atLeast"/>
        </w:trPr>
        <w:tc>
          <w:tcPr>
            <w:tcW w:w="4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0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74" w:hRule="atLeast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7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Цель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: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Повышение уровня и качества жизни граждан, нуждающихся в социальной защите государства</w:t>
            </w:r>
          </w:p>
        </w:tc>
      </w:tr>
      <w:tr>
        <w:trPr>
          <w:trHeight w:val="1583" w:hRule="atLeast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4"/>
              <w:widowControl w:val="false"/>
              <w:ind w:hanging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Доля семей, имеющих детей, которым предоставляются меры социальной поддержки, в общем числе семей с детьми, имеющих право на меры социальной поддержки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100 %</w:t>
            </w:r>
          </w:p>
        </w:tc>
      </w:tr>
      <w:tr>
        <w:trPr>
          <w:trHeight w:val="1583" w:hRule="atLeast"/>
        </w:trPr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Доля семей, воспитывающих детей-сирот и детей, оставшихся без попечения родителей, которым предоставляются меры социальной поддержки, в общем числе семей, воспитывающих детей-сирот и детей, оставшихся без попечения родителей, имеющих право на меры социальной поддержки;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100 %</w:t>
            </w:r>
          </w:p>
        </w:tc>
      </w:tr>
      <w:tr>
        <w:trPr>
          <w:trHeight w:val="1583" w:hRule="atLeast"/>
        </w:trPr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4"/>
              <w:widowControl w:val="false"/>
              <w:ind w:hanging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Доля граждан, охваченных государственной социальной помощью на основании социального контракта, в общей численности малоимущих граждан;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3,2%</w:t>
            </w:r>
          </w:p>
        </w:tc>
      </w:tr>
      <w:tr>
        <w:trPr>
          <w:trHeight w:val="1583" w:hRule="atLeast"/>
        </w:trPr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4"/>
              <w:widowControl w:val="false"/>
              <w:ind w:hanging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Доля граждан, получивших социальные услуги в организации социального обслуживания населения (КЦСОН), в общем числе граждан, обратившихся за получением социальных услуг в организацию социального обслуживания населения (КЦСОН)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100 %</w:t>
            </w:r>
          </w:p>
        </w:tc>
      </w:tr>
      <w:tr>
        <w:trPr>
          <w:trHeight w:val="1583" w:hRule="atLeast"/>
        </w:trPr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4"/>
              <w:widowControl w:val="false"/>
              <w:ind w:hanging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Доля доступных для инвалидов и других маломобильных групп населения приоритетных объектов социальной  инфраструктуры в общем количестве приоритетных объектов;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64 %</w:t>
            </w:r>
          </w:p>
        </w:tc>
      </w:tr>
      <w:tr>
        <w:trPr>
          <w:trHeight w:val="1583" w:hRule="atLeast"/>
        </w:trPr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4"/>
              <w:widowControl w:val="false"/>
              <w:ind w:hanging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Доля инвалидов, в отношении которых в КЦСОН осуществлялись мероприятия по реабилитации и (или) абилитации, в общей численности инвалидов в Сосновском муниципальном районе: количество инвалидов, прошедших реабилитацию в КЦСОН/ количество инвалидов, состоящих на учете в УСЗН х 100%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8,2 %</w:t>
            </w:r>
          </w:p>
        </w:tc>
      </w:tr>
      <w:tr>
        <w:trPr>
          <w:trHeight w:val="1583" w:hRule="atLeast"/>
        </w:trPr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lang w:eastAsia="en-US"/>
              </w:rPr>
              <w:t>Доля объема направленных в местные бюджеты субсидий на организацию работы органов управления социальной защиты населения от общего объема субсидий на организацию работы органов УСЗН, предусмотренного в областном бюджете, по состоянию на 31 декабря  предыдущего года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99,9 %</w:t>
            </w:r>
          </w:p>
        </w:tc>
      </w:tr>
    </w:tbl>
    <w:p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tabs>
          <w:tab w:val="clear" w:pos="708"/>
          <w:tab w:val="left" w:pos="4650" w:leader="none"/>
          <w:tab w:val="center" w:pos="7284" w:leader="none"/>
        </w:tabs>
        <w:ind w:hanging="0" w:left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ab/>
      </w:r>
      <w:r>
        <w:rPr>
          <w:rFonts w:cs="Times New Roman" w:ascii="Times New Roman" w:hAnsi="Times New Roman"/>
          <w:color w:val="000000"/>
          <w:sz w:val="24"/>
          <w:szCs w:val="24"/>
        </w:rPr>
        <w:tab/>
        <w:t>4. Структура муниципальной программы</w:t>
      </w:r>
    </w:p>
    <w:p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14879" w:type="dxa"/>
        <w:jc w:val="left"/>
        <w:tblInd w:w="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703"/>
        <w:gridCol w:w="4254"/>
        <w:gridCol w:w="4678"/>
        <w:gridCol w:w="5243"/>
      </w:tblGrid>
      <w:tr>
        <w:trPr/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</w:rPr>
              <w:t>п/п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Задачи структурного элемента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Связь с показателями</w:t>
            </w:r>
          </w:p>
        </w:tc>
      </w:tr>
      <w:tr>
        <w:trPr/>
        <w:tc>
          <w:tcPr>
            <w:tcW w:w="14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Муниципальная программа</w:t>
            </w:r>
          </w:p>
          <w:p>
            <w:pPr>
              <w:pStyle w:val="111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"Развитие социальной защиты населения в Сосновском муниципальном районе"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(Куратор – Заместитель Главы Сосновского муниципального района Татьяна Васильевна Аллеборн)</w:t>
            </w:r>
          </w:p>
        </w:tc>
      </w:tr>
      <w:tr>
        <w:trPr/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1.</w:t>
            </w:r>
          </w:p>
        </w:tc>
        <w:tc>
          <w:tcPr>
            <w:tcW w:w="1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Комплекс процессных мероприятий «Содействие росту реальных доходов семей с детьми»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(Куратор – Заместитель Главы Сосновского муниципального района Татьяна Васильевна Аллеборн)</w:t>
            </w:r>
          </w:p>
        </w:tc>
      </w:tr>
      <w:tr>
        <w:trPr/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Ответственный за реализацию: Управление социальной защиты населения администрации Сосновского муниципального района</w:t>
            </w:r>
          </w:p>
        </w:tc>
        <w:tc>
          <w:tcPr>
            <w:tcW w:w="9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срок реализации 2025-2030</w:t>
            </w:r>
          </w:p>
        </w:tc>
      </w:tr>
      <w:tr>
        <w:trPr/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4"/>
              <w:widowControl w:val="false"/>
              <w:ind w:hanging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Задача. Улучшение качества жизни детей и семей с детьми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4"/>
              <w:widowControl w:val="false"/>
              <w:ind w:hanging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Повышен уровень доходов семей с детьми с учетом адресности и нуждаемости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Доля семей, имеющих детей, которым предоставляются меры социальной поддержки, в общем числе семей с детьми, имеющих право на меры социальной поддержки;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2.</w:t>
            </w:r>
          </w:p>
        </w:tc>
        <w:tc>
          <w:tcPr>
            <w:tcW w:w="141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Комплекс процессных мероприятий «Предоставление мер социальной поддержки детям-сиротам и детям, оставшимся без попечения родителей»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(Куратор – Заместитель Главы Сосновского муниципального района Татьяна Васильевна Аллеборн)</w:t>
            </w:r>
          </w:p>
        </w:tc>
      </w:tr>
      <w:tr>
        <w:trPr/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Ответственный за реализацию: Управление социальной защиты населения администрации Сосновского муниципального района</w:t>
            </w:r>
          </w:p>
        </w:tc>
        <w:tc>
          <w:tcPr>
            <w:tcW w:w="99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срок реализации 2025-2030</w:t>
            </w:r>
          </w:p>
        </w:tc>
      </w:tr>
      <w:tr>
        <w:trPr/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4"/>
              <w:widowControl w:val="false"/>
              <w:ind w:hanging="0"/>
              <w:rPr>
                <w:rFonts w:cs="Times New Roman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Задача. Создание условий для личностного развития детей-сирот и детей, оставшихся без попечения родителей, улучшение качества их жизни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4"/>
              <w:widowControl w:val="false"/>
              <w:ind w:hanging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Предоставлены меры социальной поддержки детям-сиротам и детям, оставшимся без попечения родителей, в целях повышения доходов и качества жизни</w:t>
            </w: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Доля семей, воспитывающих детей-сирот и детей, оставшихся без попечения родителей, которым предоставляются меры социальной поддержки, в общем числе семей, воспитывающих детей-сирот и детей, оставшихся без попечения родителей, имеющих право на меры социальной поддержки;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3.</w:t>
            </w:r>
          </w:p>
        </w:tc>
        <w:tc>
          <w:tcPr>
            <w:tcW w:w="1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(Куратор – Заместитель Главы Сосновского муниципального района Татьяна Васильевна Аллеборн)</w:t>
            </w:r>
          </w:p>
        </w:tc>
      </w:tr>
      <w:tr>
        <w:trPr/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Ответственный за реализацию: Управление социальной защиты населения администрации Сосновского муниципального района</w:t>
            </w:r>
          </w:p>
        </w:tc>
        <w:tc>
          <w:tcPr>
            <w:tcW w:w="9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срок реализации 2025-2030</w:t>
            </w:r>
          </w:p>
        </w:tc>
      </w:tr>
      <w:tr>
        <w:trPr/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4"/>
              <w:widowControl w:val="false"/>
              <w:ind w:hanging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Задача. Повышение качества предоставления и доступности мер социальной поддержки.</w:t>
            </w:r>
          </w:p>
          <w:p>
            <w:pPr>
              <w:pStyle w:val="Style34"/>
              <w:widowControl w:val="false"/>
              <w:ind w:hanging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4"/>
              <w:widowControl w:val="false"/>
              <w:ind w:hanging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Обеспечено повышение уровня доходов граждан и своевременность предоставления социальных гарантий с учетом адресности и нуждаемости.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4"/>
              <w:widowControl w:val="false"/>
              <w:ind w:hanging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Доля граждан, охваченных государственной социальной помощью на основании социального контракта, в общей численности малоимущих граждан;</w:t>
            </w:r>
          </w:p>
          <w:p>
            <w:pPr>
              <w:pStyle w:val="Style34"/>
              <w:widowControl w:val="false"/>
              <w:ind w:hanging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Style34"/>
              <w:widowControl w:val="false"/>
              <w:ind w:hanging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4.</w:t>
            </w:r>
          </w:p>
        </w:tc>
        <w:tc>
          <w:tcPr>
            <w:tcW w:w="141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Комплекс процессных мероприятий «Социальное обслуживание населения»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(Куратор – Заместитель Главы Сосновского муниципального района Татьяна Васильевна Аллеборн)</w:t>
            </w:r>
          </w:p>
        </w:tc>
      </w:tr>
      <w:tr>
        <w:trPr/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Ответственный за реализацию: Управление социальной защиты населения администрации Сосновского муниципального района</w:t>
            </w:r>
          </w:p>
        </w:tc>
        <w:tc>
          <w:tcPr>
            <w:tcW w:w="99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срок реализации 2025-2030</w:t>
            </w:r>
          </w:p>
        </w:tc>
      </w:tr>
      <w:tr>
        <w:trPr/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4"/>
              <w:widowControl w:val="false"/>
              <w:ind w:hanging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Задача. Увеличение продолжительности здоровой жизни граждан пожилого возраста и инвалидов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4"/>
              <w:widowControl w:val="false"/>
              <w:ind w:hanging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Созданы условия для улучшения качества предоставления социальных услуг</w:t>
            </w:r>
          </w:p>
          <w:p>
            <w:pPr>
              <w:pStyle w:val="Style34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4"/>
              <w:widowControl w:val="false"/>
              <w:ind w:hanging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Доля граждан, получивших социальные услуги в организации социального обслуживания населения (КЦСОН), в общем числе граждан, обратившихся за получением социальных услуг в организацию социального обслуживания населения (КЦСОН)</w:t>
            </w:r>
          </w:p>
        </w:tc>
      </w:tr>
      <w:tr>
        <w:trPr/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5.</w:t>
            </w:r>
          </w:p>
        </w:tc>
        <w:tc>
          <w:tcPr>
            <w:tcW w:w="141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Комплекс процессных мероприятий «Повышение качества жизни граждан пожилого возраста и иных социально-незащищенных категорий граждан в Сосновском районе»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(Куратор – Заместитель Главы Сосновского муниципального района Татьяна Васильевна Аллеборн)</w:t>
            </w:r>
          </w:p>
        </w:tc>
      </w:tr>
      <w:tr>
        <w:trPr/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Ответственный за реализацию: Управление социальной защиты населения администрации Сосновского муниципального района</w:t>
            </w:r>
          </w:p>
        </w:tc>
        <w:tc>
          <w:tcPr>
            <w:tcW w:w="99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срок реализации 2025-2030</w:t>
            </w:r>
          </w:p>
        </w:tc>
      </w:tr>
      <w:tr>
        <w:trPr/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4"/>
              <w:widowControl w:val="false"/>
              <w:ind w:hanging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Задача. Создание доступной среды для инвалидов и других маломобильных групп населения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4"/>
              <w:widowControl w:val="false"/>
              <w:ind w:hanging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Адаптированы здания для доступа инвалидов и других маломобильных групп населения; сформированы условия для реабилитации и абилитации инвалидов, в том числе детей-инвалидов</w:t>
            </w: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4"/>
              <w:widowControl w:val="false"/>
              <w:ind w:hanging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Доля доступных для инвалидов и других маломобильных групп населения приоритетных объектов социальной  инфраструктуры в общем количестве приоритетных объектов;</w:t>
            </w:r>
          </w:p>
          <w:p>
            <w:pPr>
              <w:pStyle w:val="Style34"/>
              <w:widowControl w:val="false"/>
              <w:ind w:hanging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Доля инвалидов, в отношении которых в КЦСОН осуществлялись мероприятия по реабилитации и (или) абилитации, в общей численности инвалидов в Сосновском муниципальном районе: количество инвалидов, прошедших реабилитацию в КЦСОН/ количество инвалидов, состоящих на учете в УСЗН х 100%</w:t>
            </w:r>
          </w:p>
          <w:p>
            <w:pPr>
              <w:pStyle w:val="Style34"/>
              <w:widowControl w:val="false"/>
              <w:ind w:hanging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6.</w:t>
            </w:r>
          </w:p>
        </w:tc>
        <w:tc>
          <w:tcPr>
            <w:tcW w:w="141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Комплекс процессных мероприятий «Финансовое обеспечение деятельности Управления социальной защиты населения в Сосновском муниципальном районе»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(Куратор – Заместитель Главы Сосновского муниципального района Татьяна Васильевна Аллеборн)</w:t>
            </w:r>
          </w:p>
        </w:tc>
      </w:tr>
      <w:tr>
        <w:trPr/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Ответственный за реализацию: Управление социальной защиты населения администрации Сосновского муниципального района</w:t>
            </w:r>
          </w:p>
        </w:tc>
        <w:tc>
          <w:tcPr>
            <w:tcW w:w="99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срок реализации 2025-2030</w:t>
            </w:r>
          </w:p>
        </w:tc>
      </w:tr>
      <w:tr>
        <w:trPr/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4"/>
              <w:widowControl w:val="false"/>
              <w:ind w:hanging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Задача. Осуществление расходов на обеспечение функционирования Управления социальной защиты населения Сосновского муниципального района Челябинской области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4"/>
              <w:widowControl w:val="false"/>
              <w:ind w:hanging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Обеспечено функционирование деятельности Управления социальной защиты населения Сосновского муниципального района Челябинской области</w:t>
            </w: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объема направленных в местные бюджеты субсидий на организацию работы органов управления социальной защиты населения от общего объема субсидий на организацию работы органов Управления социальной защиты населения, предусмотренного в областном бюджете, по состоянию на 31 декабря  предыдущего года</w:t>
            </w:r>
          </w:p>
        </w:tc>
      </w:tr>
    </w:tbl>
    <w:p>
      <w:pPr>
        <w:pStyle w:val="ConsPlusNormal"/>
        <w:numPr>
          <w:ilvl w:val="0"/>
          <w:numId w:val="0"/>
        </w:numPr>
        <w:ind w:hanging="0" w:left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hanging="0" w:left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 Финансовое обеспечение муниципальной программы</w:t>
      </w:r>
    </w:p>
    <w:p>
      <w:pPr>
        <w:pStyle w:val="ConsPlusNormal"/>
        <w:numPr>
          <w:ilvl w:val="0"/>
          <w:numId w:val="0"/>
        </w:numPr>
        <w:ind w:hanging="0" w:left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  <w:shd w:fill="FFFF00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00" w:val="clear"/>
        </w:rPr>
      </w:r>
    </w:p>
    <w:tbl>
      <w:tblPr>
        <w:tblpPr w:vertAnchor="text" w:horzAnchor="text" w:tblpXSpec="center" w:leftFromText="180" w:rightFromText="180" w:tblpY="1"/>
        <w:tblW w:w="14804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624"/>
        <w:gridCol w:w="6462"/>
        <w:gridCol w:w="1085"/>
        <w:gridCol w:w="1143"/>
        <w:gridCol w:w="1017"/>
        <w:gridCol w:w="1019"/>
        <w:gridCol w:w="958"/>
        <w:gridCol w:w="968"/>
        <w:gridCol w:w="1526"/>
      </w:tblGrid>
      <w:tr>
        <w:trPr/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Объем финансового обеспечения по годам реализации, тыс. рублей</w:t>
            </w:r>
          </w:p>
        </w:tc>
      </w:tr>
      <w:tr>
        <w:trPr>
          <w:trHeight w:val="434" w:hRule="atLeast"/>
        </w:trPr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64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2026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2027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2028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2029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2030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всего</w:t>
            </w:r>
          </w:p>
        </w:tc>
      </w:tr>
      <w:tr>
        <w:trPr>
          <w:trHeight w:val="456" w:hRule="atLeast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Муниципальная программа Сосновского муниципального района</w:t>
            </w:r>
          </w:p>
          <w:p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«Развитие социальной защиты населения в Сосновском муниципальном районе»</w:t>
            </w:r>
          </w:p>
          <w:p>
            <w:pPr>
              <w:pStyle w:val="ConsPlusNormal"/>
              <w:jc w:val="both"/>
              <w:rPr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(всего), в том числе: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394 384,8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408 120,1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417 587,5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1 220 092,4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37 679,2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37 410,0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37 652,2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112 741,4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336 188,5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350 052,4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359 277,6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1 045 518,5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муниципальный бюджет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20 517,1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20 657,7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20 657,7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61 832,5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Комплекс процессных мероприятий «Содействие росту реальных доходов семей с детьми» (всего), в том числе: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43 505,1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45 782,5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46 501,9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135 789,5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43 505,1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45 782,5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46 501,9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135 789,5</w:t>
            </w:r>
          </w:p>
        </w:tc>
      </w:tr>
      <w:tr>
        <w:trPr/>
        <w:tc>
          <w:tcPr>
            <w:tcW w:w="1480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</w:rPr>
              <w:t>Мероприятия структурного элемента: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от 27.10.2005 года № 417-ЗО «Об областном единовременном пособии при рождении ребенка», в том числе: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5 352,8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5 566,9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5 789,6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16 709,3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5 352,8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5 566,9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5 789,6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16 709,3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Пособие на  ребенка  в соответствии с Законом Челябинской области от 28.10.2004г. № 299-ЗО «О пособии на ребенка», в том числе: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12 494,2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13 531,2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12 960,5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38 985,9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12 494,2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13 531,2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12 960,5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38 985,9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 от  31.03.2010г. № 548-ЗО «О статусе и дополнительных мерах социальной поддержки многодетной семьи в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Челябинской области», в том числе: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24 583,5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25 566,8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26 589,5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76 739,8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24 583,5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25 566,8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26 589,5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73 739,8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Реализация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семейного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организациях, в том числе: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560,1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582,5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605,8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1 748,4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560,1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582,5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605,8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1 748,4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</w:rPr>
              <w:t>1.5</w:t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Осуществление переданный государственных полномочий по назначению ежегодной денежной выплаты на приобретение одежды для посещения учебных занятий, а также спортивной формы для ребенка, обучающегося в общеобразовательной организации по очной форме обучения, в том числе: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514,5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535,1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556,5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1 606,1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514,5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535,1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556,5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1 606,1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Комплекс процессных мероприятий «Предоставление мер социальной поддержки детям-сиротам и детям, оставшимся без попечения родителей» (всего), в том числе: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4 337,9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4 337,9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4 337,9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13 013,6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4 337,9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4 337,9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4 337,9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13 013,6</w:t>
            </w:r>
          </w:p>
        </w:tc>
      </w:tr>
      <w:tr>
        <w:trPr/>
        <w:tc>
          <w:tcPr>
            <w:tcW w:w="1480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</w:rPr>
              <w:t>Мероприятия структурного элемента: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2.1</w:t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Организация и осуществление деятельности по опеке и попечительству, в том числе: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4 337,9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4 337,9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4 337,9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13 013,6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4 337,9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4 337,9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4 337,9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13 013,6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Комплекс процессных мероприятий «Предоставление мер социальной поддержки отдельным категориям граждан» (всего), в том числе: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272 961,5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280 544,5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288 953,0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842 459,0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37 679,2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37 410,0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37 652,2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112 741,4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235 282,3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243 134,5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251 300,8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729 717,6</w:t>
            </w:r>
          </w:p>
        </w:tc>
      </w:tr>
      <w:tr>
        <w:trPr/>
        <w:tc>
          <w:tcPr>
            <w:tcW w:w="1480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</w:rPr>
              <w:t>Мероприятия структурного элемента: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 xml:space="preserve">Ежемесячная денежная выплата в соответствии с </w:t>
            </w:r>
            <w:hyperlink r:id="rId34">
              <w:r>
                <w:rPr>
                  <w:rStyle w:val="Style9"/>
                  <w:rFonts w:cs="Times New Roman" w:ascii="Times New Roman" w:hAnsi="Times New Roman"/>
                  <w:sz w:val="20"/>
                  <w:szCs w:val="20"/>
                  <w:lang w:eastAsia="ru-RU"/>
                </w:rPr>
                <w:t>Законом Челябинской области от 30.11.2004 г.      N 327-ЗО "О мерах социальной поддержки ветеранов в Челябинской области"</w:t>
              </w:r>
            </w:hyperlink>
            <w:r>
              <w:rPr>
                <w:rFonts w:cs="Times New Roman" w:ascii="Times New Roman" w:hAnsi="Times New Roman"/>
                <w:sz w:val="20"/>
                <w:szCs w:val="20"/>
              </w:rPr>
              <w:t>,  в том числе: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35 098,5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36 502,4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37 962,5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109 563,3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35 098,5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36 502,4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37 962,5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109 563,3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 xml:space="preserve">Ежемесячная денежная выплата в соответствии с </w:t>
            </w:r>
            <w:hyperlink r:id="rId35">
              <w:r>
                <w:rPr>
                  <w:rStyle w:val="Style9"/>
                  <w:rFonts w:cs="Times New Roman" w:ascii="Times New Roman" w:hAnsi="Times New Roman"/>
                  <w:sz w:val="20"/>
                  <w:szCs w:val="20"/>
                  <w:lang w:eastAsia="ru-RU"/>
                </w:rPr>
                <w:t>Законом Челябинской области от 28.10.2004 г. N 282-ЗО "О мерах социальной поддержки жертв политических репрессий в Челябинской области"</w:t>
              </w:r>
            </w:hyperlink>
            <w:r>
              <w:rPr>
                <w:rFonts w:cs="Times New Roman" w:ascii="Times New Roman" w:hAnsi="Times New Roman"/>
                <w:sz w:val="20"/>
                <w:szCs w:val="20"/>
              </w:rPr>
              <w:t>,  в том числе: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3 838,8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3 983,4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4 133,7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11 955,9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3 838,8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3 983,4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4 133,7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11 955,9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 xml:space="preserve">Ежемесячная денежная выплата в соответствии с </w:t>
            </w:r>
            <w:hyperlink r:id="rId36">
              <w:r>
                <w:rPr>
                  <w:rStyle w:val="Style9"/>
                  <w:rFonts w:cs="Times New Roman" w:ascii="Times New Roman" w:hAnsi="Times New Roman"/>
                  <w:sz w:val="20"/>
                  <w:szCs w:val="20"/>
                  <w:lang w:eastAsia="ru-RU"/>
                </w:rPr>
                <w:t>Законом Челябинской области от 29.11.2007 г. N 220-ЗО "О звании "Ветеран труда Челябинской области"</w:t>
              </w:r>
            </w:hyperlink>
            <w:r>
              <w:rPr>
                <w:rFonts w:cs="Times New Roman" w:ascii="Times New Roman" w:hAnsi="Times New Roman"/>
                <w:sz w:val="20"/>
                <w:szCs w:val="20"/>
              </w:rPr>
              <w:t>, в том числе: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29 981,0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31 180,3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32 427,5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93 588,7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29 981,0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31 180,3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32 427,5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93 588,7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 xml:space="preserve">Компенсация расходов на оплату жилых помещений и коммунальных услуг в соответствии с </w:t>
            </w:r>
            <w:hyperlink r:id="rId37">
              <w:r>
                <w:rPr>
                  <w:rStyle w:val="Style9"/>
                  <w:rFonts w:cs="Times New Roman" w:ascii="Times New Roman" w:hAnsi="Times New Roman"/>
                  <w:sz w:val="20"/>
                  <w:szCs w:val="20"/>
                  <w:lang w:eastAsia="ru-RU"/>
                </w:rPr>
                <w:t>Законом Челябинской области от 14.02.1996 г. N 16-ОЗ "О дополнительных мерах социальной поддержки отдельных категорий граждан в Челябинской области"</w:t>
              </w:r>
            </w:hyperlink>
            <w:r>
              <w:rPr>
                <w:rFonts w:cs="Times New Roman" w:ascii="Times New Roman" w:hAnsi="Times New Roman"/>
                <w:sz w:val="20"/>
                <w:szCs w:val="20"/>
              </w:rPr>
              <w:t>, в том числе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84,3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87,7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91,2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263,3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84,3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87,7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91,2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263,3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Компенсация расходов на уплату взноса на капитальный ремонт общего имущества в многоквартирном доме, в соответствии с Законом Челябинской области от 14.02.1996г. № 16-ОЗ «О дополнительных мерах социальной поддержки отдельных категорий граждан в Челябинской области», в том числе: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2 980,5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2 980,5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2 980,5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8 941,4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2 980,5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2 980,5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2 980,5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8 941,4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услуг, в том числе: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32 023,7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33 185,6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34 393,8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99 603,1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32 023,7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33 185,6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34 393,8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99 603,1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(поселках городского типа) Челябинской области, в том числе: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104 252,9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108 044,9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111 988,7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324 286,5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104 252,9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108 044,9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111 988,7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324 286,5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3.8</w:t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Возмещение стоимости услуг по погребению и выплата социального пособия на  погребение в соответствии с Законом Челябинской области  от 27.10.2005 года № 410-ЗО «О возмещении стоимости  услуг по погребению и выплате социального пособия на погребение», в том числе: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1 059,9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1 059,9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1 059,9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3 179,7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1 059,9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1 059,9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1 059,9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3 179,7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3.9</w:t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Адресная субсидия гражданам в связи с ростом платы за коммунальные услуги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,  в том числе: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0,9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0,9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3.10</w:t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 xml:space="preserve">Меры социальной поддержки в соответствии с </w:t>
            </w:r>
            <w:hyperlink r:id="rId38">
              <w:r>
                <w:rPr>
                  <w:rStyle w:val="Style9"/>
                  <w:rFonts w:cs="Times New Roman" w:ascii="Times New Roman" w:hAnsi="Times New Roman"/>
                  <w:sz w:val="20"/>
                  <w:szCs w:val="20"/>
                  <w:lang w:eastAsia="ru-RU"/>
                </w:rPr>
                <w:t>Законом Челябинской области от 24.08.2016 г. N 396-ЗО "О дополнительных мерах социальной поддержки детей погибших участников Великой Отечественной войны и приравненных к ним лиц"</w:t>
              </w:r>
            </w:hyperlink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(ежемесячное социальное пособие и возмещение расходов, связанных с проездом к местам захоронения), в том числе: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3 703,5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3 850,8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4 003,9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11 558,2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3 703,5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3 850,8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4 003,9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11 558,2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3.11</w:t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Реализация переданных государственных полномочий по назначению малоимущим семьям, малоимущим одиноко проживающим гражданам государственной социальной помощи, в том числе на основании социального контракта, в том числе: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44,1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44,1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3.12</w:t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Реализация переданных государственных полномочий по назначению гражданам единовременной социальной выплаты на оплату приобретения</w:t>
            </w:r>
          </w:p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внутридомового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зачисления денежных средств на счета физических лиц в кредитных организациях, в том числе: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688,5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688,5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688,5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2 065,5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688,5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688,5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688,5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2 065,5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3.13</w:t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ДНР, ЛНР, Запорожской области, Херсонской области и Украины и формирование электронных реестров для зачисления денежных средств на счета физических лиц, открытых в кредитных организациях, в том числе: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18 000,0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18 000,0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3.14</w:t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Организация работы органов управления социальной защиты населения Сосновского муниципального района, в том числе: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15 555,7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15 555,7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15 555,7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46 667,1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15 555,7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15 555,7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15 555,7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46 667,1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3.15</w:t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граждан, в том числе: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31 857,8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31 355,7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31 355,7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94 569,1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31 857,8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31 355,7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31 355,7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94 569,1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3.16</w:t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России", в том числе: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5 821,4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6 054,3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6 296,5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18 172,2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5 821,4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6 054,3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6 296,5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18 172,2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Комплекс процессных мероприятий «Социальное обслуживание населения» (всего), в том числе: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43 511,0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47 245,2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47 584,7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138 340,9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43 511,0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47 245,2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47 584,7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138 340,9</w:t>
            </w:r>
          </w:p>
        </w:tc>
      </w:tr>
      <w:tr>
        <w:trPr/>
        <w:tc>
          <w:tcPr>
            <w:tcW w:w="1480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</w:rPr>
              <w:t>Мероприятия структурного элемента: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4.1</w:t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Реализация переданных государственных полномочий по социальному обслуживанию граждан, в том числе: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43 511,0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47 245,2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47 584,7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138 340,9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43 511,0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47 245,2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47 584,7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138 340,9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Комплекс процессных мероприятий «Повышение качества жизни граждан пожилого возраста и иных социально-незащищенных категорий граждан в Сосновском районе» (всего), в том числе: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20 517,1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20 657,7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20 657,7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61 832,5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20 517,1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20 657,7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20 657,7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61 832,5</w:t>
            </w:r>
          </w:p>
        </w:tc>
      </w:tr>
      <w:tr>
        <w:trPr/>
        <w:tc>
          <w:tcPr>
            <w:tcW w:w="1480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left"/>
              <w:rPr/>
            </w:pPr>
            <w:r>
              <w:rPr>
                <w:rFonts w:cs="Times New Roman" w:ascii="Times New Roman" w:hAnsi="Times New Roman"/>
              </w:rPr>
              <w:t>Мероприятия структурного элемента: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Выплата пенсии за выслугу лет лицам, замещавшим должности муниципальной службы и ежемесячные доплаты к трудовой пенсии лицам, осуществлявшим полномочия депутата, выборного должностного лица, органа местного самоуправления на постоянной основе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12 687,1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12 687,1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12 687,1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38 061,3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12 687,1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12 687,1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12 687,1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38 061,3</w:t>
            </w:r>
          </w:p>
        </w:tc>
      </w:tr>
      <w:tr>
        <w:trPr>
          <w:trHeight w:val="897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5.2</w:t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Мероприятия по обеспечению доступности зданий и сооружений для маломобильных групп населения, в том числе: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230,0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230,0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ind w:righ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660,0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230,0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230,0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660,0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Предоставление транспортной услуги «Социальное такси», в том числе: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210,0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210,0</w:t>
            </w:r>
          </w:p>
        </w:tc>
      </w:tr>
      <w:tr>
        <w:trPr>
          <w:trHeight w:val="909" w:hRule="atLeast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Организация и проведение культурно-реабилитационных мероприятий для инвалидов и (или) граждан с ограниченными возможностями здоровья, в том числе: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180,0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180,0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</w:rPr>
              <w:t>5.5</w:t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Приобретение технических средств реабилитации для пунктов проката в муниципальных учреждениях социальной защиты населения, в том числе: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110,6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110,6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221,2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110,6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110,6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221,2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5.6</w:t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Выплата единовременного социального пособия гражданам, находящимся в трудной жизненной ситуации, в том числе: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18 000,0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18 000,0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5.7</w:t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Мероприятия по проведению районных благотворительных акций к отдельным датам, в том числе: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4 500,0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4 500,0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Комплекс процессных мероприятий «Финансовое обеспечение деятельности Управления социальной защиты населения Сосновского муниципального района» (всего), в том числе: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9 552,3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9 552,3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9 552,3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28 656,9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муниципальный бюджет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9 552,3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9 552,3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9 552,3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28 656,9</w:t>
            </w:r>
          </w:p>
        </w:tc>
      </w:tr>
      <w:tr>
        <w:trPr/>
        <w:tc>
          <w:tcPr>
            <w:tcW w:w="1480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</w:rPr>
              <w:t>Мероприятия структурного элемента: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6.1</w:t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Финансовое обеспечение выполнения функций органов местного самоуправления, в том числе: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9 552,3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9 552,3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9 552,3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28 656,9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муниципальный бюджет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9 552,3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9 552,3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9 552,3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28 656,9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headerReference w:type="default" r:id="rId39"/>
      <w:headerReference w:type="first" r:id="rId40"/>
      <w:type w:val="nextPage"/>
      <w:pgSz w:orient="landscape" w:w="16838" w:h="11906"/>
      <w:pgMar w:left="1134" w:right="1134" w:gutter="0" w:header="720" w:top="1135" w:footer="0" w:bottom="850"/>
      <w:pgNumType w:fmt="decimal"/>
      <w:formProt w:val="false"/>
      <w:titlePg/>
      <w:textDirection w:val="lrTb"/>
      <w:docGrid w:type="default" w:linePitch="299" w:charSpace="2867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  <w:font w:name="Tahoma">
    <w:charset w:val="01"/>
    <w:family w:val="swiss"/>
    <w:pitch w:val="variable"/>
  </w:font>
  <w:font w:name="PT Astra Serif">
    <w:charset w:val="01"/>
    <w:family w:val="roman"/>
    <w:pitch w:val="variable"/>
  </w:font>
  <w:font w:name="Segoe UI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auto"/>
    <w:pitch w:val="variable"/>
  </w:font>
  <w:font w:name="Times New Roman CYR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13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13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13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1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44a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111"/>
    <w:uiPriority w:val="99"/>
    <w:qFormat/>
    <w:rsid w:val="007644af"/>
    <w:rPr>
      <w:rFonts w:ascii="Arial" w:hAnsi="Arial" w:cs="Arial"/>
      <w:b/>
      <w:bCs/>
      <w:color w:val="26282F"/>
      <w:sz w:val="24"/>
      <w:szCs w:val="24"/>
    </w:rPr>
  </w:style>
  <w:style w:type="character" w:styleId="2" w:customStyle="1">
    <w:name w:val="Заголовок 2 Знак"/>
    <w:basedOn w:val="DefaultParagraphFont"/>
    <w:link w:val="211"/>
    <w:uiPriority w:val="99"/>
    <w:qFormat/>
    <w:rsid w:val="007644af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3" w:customStyle="1">
    <w:name w:val="Заголовок 3 Знак"/>
    <w:basedOn w:val="DefaultParagraphFont"/>
    <w:link w:val="31"/>
    <w:uiPriority w:val="99"/>
    <w:qFormat/>
    <w:rsid w:val="007644af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4" w:customStyle="1">
    <w:name w:val="Заголовок 4 Знак"/>
    <w:basedOn w:val="DefaultParagraphFont"/>
    <w:link w:val="41"/>
    <w:uiPriority w:val="99"/>
    <w:qFormat/>
    <w:rsid w:val="007644af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yle14" w:customStyle="1">
    <w:name w:val="Гипертекстовая ссылка"/>
    <w:basedOn w:val="DefaultParagraphFont"/>
    <w:uiPriority w:val="99"/>
    <w:qFormat/>
    <w:rsid w:val="007644af"/>
    <w:rPr>
      <w:color w:val="106BBE"/>
    </w:rPr>
  </w:style>
  <w:style w:type="character" w:styleId="11" w:customStyle="1">
    <w:name w:val="Гиперссылка1"/>
    <w:basedOn w:val="DefaultParagraphFont"/>
    <w:unhideWhenUsed/>
    <w:qFormat/>
    <w:rsid w:val="007644af"/>
    <w:rPr>
      <w:color w:themeColor="hyperlink" w:val="0563C1"/>
      <w:u w:val="single"/>
    </w:rPr>
  </w:style>
  <w:style w:type="character" w:styleId="Style15" w:customStyle="1">
    <w:name w:val="Выделение для Базового Поиска"/>
    <w:basedOn w:val="DefaultParagraphFont"/>
    <w:uiPriority w:val="99"/>
    <w:qFormat/>
    <w:rsid w:val="007644af"/>
    <w:rPr>
      <w:b/>
      <w:bCs/>
      <w:color w:val="0058A9"/>
    </w:rPr>
  </w:style>
  <w:style w:type="character" w:styleId="Style16" w:customStyle="1">
    <w:name w:val="Основной текст с отступом Знак"/>
    <w:basedOn w:val="DefaultParagraphFont"/>
    <w:qFormat/>
    <w:rsid w:val="007644af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 w:customStyle="1">
    <w:name w:val="Текст выноски Знак"/>
    <w:basedOn w:val="DefaultParagraphFont"/>
    <w:qFormat/>
    <w:rsid w:val="007644af"/>
    <w:rPr>
      <w:rFonts w:ascii="Tahoma" w:hAnsi="Tahoma" w:cs="Tahoma"/>
      <w:sz w:val="16"/>
      <w:szCs w:val="16"/>
    </w:rPr>
  </w:style>
  <w:style w:type="character" w:styleId="Style18" w:customStyle="1">
    <w:name w:val="Верхний колонтитул Знак"/>
    <w:basedOn w:val="DefaultParagraphFont"/>
    <w:uiPriority w:val="99"/>
    <w:qFormat/>
    <w:rsid w:val="007644af"/>
    <w:rPr/>
  </w:style>
  <w:style w:type="character" w:styleId="Style19" w:customStyle="1">
    <w:name w:val="Нижний колонтитул Знак"/>
    <w:basedOn w:val="DefaultParagraphFont"/>
    <w:uiPriority w:val="99"/>
    <w:qFormat/>
    <w:rsid w:val="007644af"/>
    <w:rPr/>
  </w:style>
  <w:style w:type="character" w:styleId="apple-converted-space" w:customStyle="1">
    <w:name w:val="apple-converted-space"/>
    <w:basedOn w:val="DefaultParagraphFont"/>
    <w:qFormat/>
    <w:rsid w:val="007644af"/>
    <w:rPr>
      <w:rFonts w:cs="Times New Roman"/>
    </w:rPr>
  </w:style>
  <w:style w:type="character" w:styleId="PageNumber">
    <w:name w:val="page number"/>
    <w:basedOn w:val="DefaultParagraphFont"/>
    <w:qFormat/>
    <w:rsid w:val="007644af"/>
    <w:rPr/>
  </w:style>
  <w:style w:type="character" w:styleId="PlaceholderText">
    <w:name w:val="Placeholder Text"/>
    <w:basedOn w:val="DefaultParagraphFont"/>
    <w:uiPriority w:val="99"/>
    <w:semiHidden/>
    <w:qFormat/>
    <w:rsid w:val="007644af"/>
    <w:rPr>
      <w:color w:val="808080"/>
    </w:rPr>
  </w:style>
  <w:style w:type="character" w:styleId="12" w:customStyle="1">
    <w:name w:val="Основной шрифт абзаца1"/>
    <w:qFormat/>
    <w:rsid w:val="007644af"/>
    <w:rPr/>
  </w:style>
  <w:style w:type="character" w:styleId="13" w:customStyle="1">
    <w:name w:val="Просмотренная гиперссылка1"/>
    <w:qFormat/>
    <w:rsid w:val="007644af"/>
    <w:rPr>
      <w:color w:val="800000"/>
      <w:u w:val="single"/>
    </w:rPr>
  </w:style>
  <w:style w:type="character" w:styleId="Style20" w:customStyle="1">
    <w:name w:val="Основной текст Знак"/>
    <w:basedOn w:val="DefaultParagraphFont"/>
    <w:qFormat/>
    <w:rsid w:val="007644af"/>
    <w:rPr>
      <w:rFonts w:ascii="Calibri" w:hAnsi="Calibri" w:eastAsia="Times New Roman" w:cs="Times New Roman"/>
      <w:lang w:eastAsia="ru-RU"/>
    </w:rPr>
  </w:style>
  <w:style w:type="character" w:styleId="14" w:customStyle="1">
    <w:name w:val="Неразрешенное упоминание1"/>
    <w:uiPriority w:val="99"/>
    <w:semiHidden/>
    <w:unhideWhenUsed/>
    <w:qFormat/>
    <w:rsid w:val="007644af"/>
    <w:rPr>
      <w:color w:val="605E5C"/>
      <w:shd w:fill="E1DFDD" w:val="clear"/>
    </w:rPr>
  </w:style>
  <w:style w:type="character" w:styleId="15" w:customStyle="1">
    <w:name w:val="Основной текст Знак1"/>
    <w:basedOn w:val="DefaultParagraphFont"/>
    <w:qFormat/>
    <w:rsid w:val="007644af"/>
    <w:rPr>
      <w:rFonts w:ascii="Calibri" w:hAnsi="Calibri" w:eastAsia="Times New Roman" w:cs="Times New Roman"/>
      <w:lang w:eastAsia="ru-RU"/>
    </w:rPr>
  </w:style>
  <w:style w:type="character" w:styleId="16" w:customStyle="1">
    <w:name w:val="Основной текст с отступом Знак1"/>
    <w:basedOn w:val="DefaultParagraphFont"/>
    <w:link w:val="BodyTextIndented"/>
    <w:qFormat/>
    <w:rsid w:val="007644af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7" w:customStyle="1">
    <w:name w:val="Текст выноски Знак1"/>
    <w:basedOn w:val="DefaultParagraphFont"/>
    <w:link w:val="BalloonText"/>
    <w:uiPriority w:val="99"/>
    <w:semiHidden/>
    <w:qFormat/>
    <w:rsid w:val="007644af"/>
    <w:rPr>
      <w:rFonts w:ascii="Tahoma" w:hAnsi="Tahoma" w:cs="Tahoma"/>
      <w:sz w:val="16"/>
      <w:szCs w:val="16"/>
    </w:rPr>
  </w:style>
  <w:style w:type="character" w:styleId="21" w:customStyle="1">
    <w:name w:val="Гиперссылка2"/>
    <w:qFormat/>
    <w:rsid w:val="007644af"/>
    <w:rPr>
      <w:color w:val="000080"/>
      <w:u w:val="single"/>
    </w:rPr>
  </w:style>
  <w:style w:type="character" w:styleId="Style21" w:customStyle="1">
    <w:name w:val="Заголовок Знак"/>
    <w:basedOn w:val="DefaultParagraphFont"/>
    <w:qFormat/>
    <w:rsid w:val="007644af"/>
    <w:rPr>
      <w:rFonts w:ascii="PT Astra Serif" w:hAnsi="PT Astra Serif" w:eastAsia="Noto Sans CJK SC" w:cs="FreeSans"/>
      <w:sz w:val="28"/>
      <w:szCs w:val="28"/>
    </w:rPr>
  </w:style>
  <w:style w:type="character" w:styleId="22" w:customStyle="1">
    <w:name w:val="Основной текст Знак2"/>
    <w:basedOn w:val="DefaultParagraphFont"/>
    <w:uiPriority w:val="99"/>
    <w:semiHidden/>
    <w:qFormat/>
    <w:rsid w:val="007644af"/>
    <w:rPr/>
  </w:style>
  <w:style w:type="character" w:styleId="23" w:customStyle="1">
    <w:name w:val="Текст выноски Знак2"/>
    <w:basedOn w:val="DefaultParagraphFont"/>
    <w:uiPriority w:val="99"/>
    <w:semiHidden/>
    <w:qFormat/>
    <w:rsid w:val="007644af"/>
    <w:rPr>
      <w:rFonts w:ascii="Segoe UI" w:hAnsi="Segoe UI" w:cs="Segoe UI"/>
      <w:sz w:val="18"/>
      <w:szCs w:val="18"/>
    </w:rPr>
  </w:style>
  <w:style w:type="character" w:styleId="18" w:customStyle="1">
    <w:name w:val="Верхний колонтитул Знак1"/>
    <w:basedOn w:val="DefaultParagraphFont"/>
    <w:qFormat/>
    <w:rsid w:val="007644af"/>
    <w:rPr/>
  </w:style>
  <w:style w:type="character" w:styleId="Hyperlink">
    <w:name w:val="Hyperlink"/>
    <w:rPr>
      <w:color w:val="000080"/>
      <w:u w:val="single"/>
    </w:rPr>
  </w:style>
  <w:style w:type="paragraph" w:styleId="Style2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BodyText">
    <w:name w:val="Body Text"/>
    <w:basedOn w:val="Normal"/>
    <w:link w:val="15"/>
    <w:rsid w:val="007644af"/>
    <w:pPr>
      <w:spacing w:before="0" w:after="140"/>
    </w:pPr>
    <w:rPr>
      <w:rFonts w:ascii="Calibri" w:hAnsi="Calibri" w:eastAsia="Times New Roman" w:cs="Times New Roman"/>
      <w:lang w:eastAsia="ru-RU"/>
    </w:rPr>
  </w:style>
  <w:style w:type="paragraph" w:styleId="List">
    <w:name w:val="List"/>
    <w:basedOn w:val="BodyText"/>
    <w:rsid w:val="007644af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Noto Sans"/>
    </w:rPr>
  </w:style>
  <w:style w:type="paragraph" w:styleId="Title">
    <w:name w:val="Title"/>
    <w:basedOn w:val="Normal"/>
    <w:next w:val="BodyText"/>
    <w:link w:val="Style21"/>
    <w:qFormat/>
    <w:rsid w:val="007644af"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IndexHeading">
    <w:name w:val="index heading"/>
    <w:basedOn w:val="Normal"/>
    <w:qFormat/>
    <w:rsid w:val="007644af"/>
    <w:pPr>
      <w:suppressLineNumbers/>
    </w:pPr>
    <w:rPr>
      <w:rFonts w:ascii="PT Astra Serif" w:hAnsi="PT Astra Serif" w:cs="Noto Sans Devanagari"/>
    </w:rPr>
  </w:style>
  <w:style w:type="paragraph" w:styleId="caption1" w:customStyle="1">
    <w:name w:val="caption1"/>
    <w:basedOn w:val="Normal"/>
    <w:qFormat/>
    <w:rsid w:val="007644af"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7644af"/>
    <w:pPr>
      <w:spacing w:lineRule="auto" w:line="240" w:before="0" w:after="0"/>
      <w:ind w:hanging="220" w:left="220"/>
    </w:pPr>
    <w:rPr/>
  </w:style>
  <w:style w:type="paragraph" w:styleId="19" w:customStyle="1">
    <w:name w:val="Заголовок1"/>
    <w:basedOn w:val="Normal"/>
    <w:next w:val="BodyText"/>
    <w:qFormat/>
    <w:rsid w:val="007644af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11" w:customStyle="1">
    <w:name w:val="caption11"/>
    <w:basedOn w:val="Normal"/>
    <w:qFormat/>
    <w:rsid w:val="007644af"/>
    <w:pPr>
      <w:suppressLineNumbers/>
      <w:spacing w:before="120" w:after="120"/>
    </w:pPr>
    <w:rPr>
      <w:i/>
      <w:iCs/>
      <w:sz w:val="24"/>
      <w:szCs w:val="24"/>
    </w:rPr>
  </w:style>
  <w:style w:type="paragraph" w:styleId="111" w:customStyle="1">
    <w:name w:val="Заголовок 11"/>
    <w:basedOn w:val="Normal"/>
    <w:next w:val="Normal"/>
    <w:link w:val="1"/>
    <w:uiPriority w:val="99"/>
    <w:qFormat/>
    <w:rsid w:val="007644af"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11" w:customStyle="1">
    <w:name w:val="Заголовок 21"/>
    <w:basedOn w:val="Normal"/>
    <w:link w:val="2"/>
    <w:uiPriority w:val="99"/>
    <w:qFormat/>
    <w:rsid w:val="007644af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1" w:customStyle="1">
    <w:name w:val="Заголовок 31"/>
    <w:basedOn w:val="Normal"/>
    <w:link w:val="3"/>
    <w:uiPriority w:val="99"/>
    <w:qFormat/>
    <w:rsid w:val="007644af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41" w:customStyle="1">
    <w:name w:val="Заголовок 41"/>
    <w:basedOn w:val="Normal"/>
    <w:link w:val="4"/>
    <w:uiPriority w:val="99"/>
    <w:qFormat/>
    <w:rsid w:val="007644af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10" w:customStyle="1">
    <w:name w:val="Название объекта1"/>
    <w:basedOn w:val="Normal"/>
    <w:qFormat/>
    <w:rsid w:val="007644a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7644af"/>
    <w:pPr>
      <w:spacing w:before="0" w:after="200"/>
      <w:ind w:left="720"/>
      <w:contextualSpacing/>
    </w:pPr>
    <w:rPr/>
  </w:style>
  <w:style w:type="paragraph" w:styleId="112" w:customStyle="1">
    <w:name w:val="Абзац списка1"/>
    <w:basedOn w:val="Normal"/>
    <w:uiPriority w:val="99"/>
    <w:qFormat/>
    <w:rsid w:val="007644af"/>
    <w:pPr>
      <w:spacing w:lineRule="auto" w:line="240" w:before="0" w:after="0"/>
      <w:ind w:firstLine="360" w:left="720"/>
    </w:pPr>
    <w:rPr>
      <w:rFonts w:ascii="Times New Roman" w:hAnsi="Times New Roman" w:eastAsia="Times New Roman" w:cs="Times New Roman"/>
      <w:sz w:val="28"/>
      <w:szCs w:val="28"/>
      <w:lang w:val="en-US"/>
    </w:rPr>
  </w:style>
  <w:style w:type="paragraph" w:styleId="Style24" w:customStyle="1">
    <w:name w:val="Нормальный (таблица)"/>
    <w:basedOn w:val="Normal"/>
    <w:next w:val="Normal"/>
    <w:uiPriority w:val="99"/>
    <w:qFormat/>
    <w:rsid w:val="007644af"/>
    <w:pPr>
      <w:spacing w:lineRule="atLeast" w:line="100" w:before="0" w:after="0"/>
      <w:jc w:val="both"/>
    </w:pPr>
    <w:rPr>
      <w:rFonts w:ascii="Arial" w:hAnsi="Arial" w:eastAsia="Calibri" w:cs="Arial"/>
      <w:sz w:val="24"/>
      <w:szCs w:val="24"/>
      <w:lang w:eastAsia="zh-CN"/>
    </w:rPr>
  </w:style>
  <w:style w:type="paragraph" w:styleId="Style25" w:customStyle="1">
    <w:name w:val="Алексей"/>
    <w:basedOn w:val="Normal"/>
    <w:qFormat/>
    <w:rsid w:val="007644af"/>
    <w:pPr>
      <w:spacing w:lineRule="auto" w:line="240"/>
      <w:ind w:firstLine="708"/>
      <w:jc w:val="both"/>
    </w:pPr>
    <w:rPr>
      <w:rFonts w:ascii="Times New Roman" w:hAnsi="Times New Roman" w:eastAsia="Calibri" w:cs="Times New Roman"/>
      <w:sz w:val="28"/>
      <w:szCs w:val="28"/>
    </w:rPr>
  </w:style>
  <w:style w:type="paragraph" w:styleId="Style26" w:customStyle="1">
    <w:name w:val="Прижатый влево"/>
    <w:basedOn w:val="Normal"/>
    <w:next w:val="Normal"/>
    <w:uiPriority w:val="99"/>
    <w:qFormat/>
    <w:rsid w:val="007644af"/>
    <w:pPr>
      <w:spacing w:lineRule="auto" w:line="240" w:before="0" w:after="0"/>
    </w:pPr>
    <w:rPr>
      <w:rFonts w:ascii="Arial" w:hAnsi="Arial" w:cs="Arial"/>
      <w:sz w:val="24"/>
      <w:szCs w:val="24"/>
    </w:rPr>
  </w:style>
  <w:style w:type="paragraph" w:styleId="BodyTextIndented" w:customStyle="1">
    <w:name w:val="Body Text;Indented"/>
    <w:basedOn w:val="Normal"/>
    <w:link w:val="16"/>
    <w:qFormat/>
    <w:rsid w:val="007644af"/>
    <w:pPr>
      <w:spacing w:lineRule="auto" w:line="240" w:before="0" w:after="120"/>
      <w:ind w:left="283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17"/>
    <w:uiPriority w:val="99"/>
    <w:semiHidden/>
    <w:unhideWhenUsed/>
    <w:qFormat/>
    <w:rsid w:val="007644a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7644af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7" w:customStyle="1">
    <w:name w:val="Верхний и нижний колонтитулы"/>
    <w:basedOn w:val="Normal"/>
    <w:qFormat/>
    <w:rsid w:val="007644af"/>
    <w:pPr/>
    <w:rPr/>
  </w:style>
  <w:style w:type="paragraph" w:styleId="Style28" w:customStyle="1">
    <w:name w:val="Колонтитул"/>
    <w:basedOn w:val="Normal"/>
    <w:qFormat/>
    <w:rsid w:val="007644af"/>
    <w:pPr/>
    <w:rPr/>
  </w:style>
  <w:style w:type="paragraph" w:styleId="113" w:customStyle="1">
    <w:name w:val="Верхний колонтитул1"/>
    <w:basedOn w:val="Normal"/>
    <w:uiPriority w:val="99"/>
    <w:unhideWhenUsed/>
    <w:qFormat/>
    <w:rsid w:val="007644a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14" w:customStyle="1">
    <w:name w:val="Нижний колонтитул1"/>
    <w:basedOn w:val="Normal"/>
    <w:uiPriority w:val="99"/>
    <w:unhideWhenUsed/>
    <w:qFormat/>
    <w:rsid w:val="007644a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headertext" w:customStyle="1">
    <w:name w:val="headertext"/>
    <w:basedOn w:val="Normal"/>
    <w:uiPriority w:val="99"/>
    <w:qFormat/>
    <w:rsid w:val="007644a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rmattext" w:customStyle="1">
    <w:name w:val="formattext"/>
    <w:basedOn w:val="Normal"/>
    <w:uiPriority w:val="99"/>
    <w:qFormat/>
    <w:rsid w:val="007644a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7644a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caption111" w:customStyle="1">
    <w:name w:val="caption111"/>
    <w:basedOn w:val="Normal"/>
    <w:qFormat/>
    <w:rsid w:val="007644af"/>
    <w:pPr>
      <w:suppressLineNumbers/>
      <w:spacing w:before="120" w:after="120"/>
    </w:pPr>
    <w:rPr>
      <w:rFonts w:ascii="Calibri" w:hAnsi="Calibri" w:eastAsia="Times New Roman" w:cs="Times New Roman"/>
      <w:i/>
      <w:iCs/>
      <w:sz w:val="24"/>
      <w:szCs w:val="24"/>
      <w:lang w:eastAsia="ru-RU"/>
    </w:rPr>
  </w:style>
  <w:style w:type="paragraph" w:styleId="115" w:customStyle="1">
    <w:name w:val="Указатель1"/>
    <w:basedOn w:val="Normal"/>
    <w:qFormat/>
    <w:rsid w:val="007644af"/>
    <w:pPr>
      <w:suppressLineNumbers/>
    </w:pPr>
    <w:rPr>
      <w:rFonts w:ascii="Calibri" w:hAnsi="Calibri" w:eastAsia="Times New Roman" w:cs="Times New Roman"/>
      <w:lang w:eastAsia="ru-RU"/>
    </w:rPr>
  </w:style>
  <w:style w:type="paragraph" w:styleId="rtecenter" w:customStyle="1">
    <w:name w:val="rtecenter"/>
    <w:basedOn w:val="Normal"/>
    <w:qFormat/>
    <w:rsid w:val="007644af"/>
    <w:pPr>
      <w:spacing w:lineRule="auto" w:line="240" w:before="144" w:after="288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" w:customStyle="1">
    <w:name w:val="ConsPlusTitle"/>
    <w:qFormat/>
    <w:rsid w:val="007644af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font278" w:cs="Calibri" w:asciiTheme="minorHAnsi" w:hAnsiTheme="minorHAnsi"/>
      <w:b/>
      <w:color w:val="auto"/>
      <w:kern w:val="0"/>
      <w:sz w:val="22"/>
      <w:szCs w:val="22"/>
      <w:lang w:val="ru-RU" w:eastAsia="ru-RU" w:bidi="ar-SA"/>
    </w:rPr>
  </w:style>
  <w:style w:type="paragraph" w:styleId="116" w:customStyle="1">
    <w:name w:val="Текст выноски1"/>
    <w:basedOn w:val="Normal"/>
    <w:qFormat/>
    <w:rsid w:val="007644af"/>
    <w:pPr>
      <w:spacing w:lineRule="auto" w:line="240" w:before="0" w:after="0"/>
      <w:ind w:firstLine="709"/>
      <w:jc w:val="both"/>
    </w:pPr>
    <w:rPr>
      <w:rFonts w:ascii="Tahoma" w:hAnsi="Tahoma" w:eastAsia="Calibri" w:cs="Tahoma"/>
      <w:sz w:val="16"/>
      <w:szCs w:val="16"/>
    </w:rPr>
  </w:style>
  <w:style w:type="paragraph" w:styleId="ConsPlusCell" w:customStyle="1">
    <w:name w:val="ConsPlusCell"/>
    <w:qFormat/>
    <w:rsid w:val="007644af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font278" w:cs="Courier New"/>
      <w:color w:val="auto"/>
      <w:kern w:val="0"/>
      <w:sz w:val="20"/>
      <w:szCs w:val="22"/>
      <w:lang w:val="ru-RU" w:eastAsia="ru-RU" w:bidi="ar-SA"/>
    </w:rPr>
  </w:style>
  <w:style w:type="paragraph" w:styleId="Style29" w:customStyle="1">
    <w:name w:val="Комментарий"/>
    <w:basedOn w:val="Normal"/>
    <w:next w:val="Normal"/>
    <w:uiPriority w:val="99"/>
    <w:qFormat/>
    <w:rsid w:val="007644af"/>
    <w:pPr>
      <w:widowControl w:val="false"/>
      <w:spacing w:lineRule="auto" w:line="240" w:before="75" w:after="0"/>
      <w:ind w:left="170"/>
      <w:jc w:val="both"/>
    </w:pPr>
    <w:rPr>
      <w:rFonts w:ascii="Times New Roman CYR" w:hAnsi="Times New Roman CYR" w:eastAsia="" w:cs="Times New Roman CYR" w:eastAsiaTheme="minorEastAsia"/>
      <w:color w:val="353842"/>
      <w:sz w:val="24"/>
      <w:szCs w:val="24"/>
      <w:lang w:eastAsia="ru-RU"/>
    </w:rPr>
  </w:style>
  <w:style w:type="paragraph" w:styleId="Style30" w:customStyle="1">
    <w:name w:val="Информация о версии"/>
    <w:basedOn w:val="Style29"/>
    <w:next w:val="Normal"/>
    <w:uiPriority w:val="99"/>
    <w:qFormat/>
    <w:rsid w:val="007644af"/>
    <w:pPr/>
    <w:rPr>
      <w:i/>
      <w:iCs/>
    </w:rPr>
  </w:style>
  <w:style w:type="paragraph" w:styleId="Style31" w:customStyle="1">
    <w:name w:val="Содержимое врезки"/>
    <w:basedOn w:val="Normal"/>
    <w:qFormat/>
    <w:rsid w:val="007644af"/>
    <w:pPr/>
    <w:rPr/>
  </w:style>
  <w:style w:type="paragraph" w:styleId="Style32" w:customStyle="1">
    <w:name w:val="Содержимое таблицы"/>
    <w:basedOn w:val="Normal"/>
    <w:qFormat/>
    <w:rsid w:val="007644af"/>
    <w:pPr>
      <w:widowControl w:val="false"/>
      <w:suppressLineNumbers/>
    </w:pPr>
    <w:rPr/>
  </w:style>
  <w:style w:type="paragraph" w:styleId="Style33" w:customStyle="1">
    <w:name w:val="Заголовок таблицы"/>
    <w:basedOn w:val="Style32"/>
    <w:qFormat/>
    <w:rsid w:val="007644af"/>
    <w:pPr>
      <w:jc w:val="center"/>
    </w:pPr>
    <w:rPr>
      <w:b/>
      <w:bCs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Style28"/>
    <w:link w:val="18"/>
    <w:rsid w:val="007644af"/>
    <w:pPr/>
    <w:rPr/>
  </w:style>
  <w:style w:type="paragraph" w:styleId="Standard" w:customStyle="1">
    <w:name w:val="Standard"/>
    <w:qFormat/>
    <w:rsid w:val="007644af"/>
    <w:pPr>
      <w:widowControl/>
      <w:suppressAutoHyphens w:val="true"/>
      <w:bidi w:val="0"/>
      <w:spacing w:before="0" w:after="0"/>
      <w:ind w:firstLine="720"/>
      <w:jc w:val="both"/>
      <w:textAlignment w:val="baseline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ru-RU" w:eastAsia="en-US" w:bidi="ar-SA"/>
    </w:rPr>
  </w:style>
  <w:style w:type="paragraph" w:styleId="Style34" w:customStyle="1">
    <w:name w:val="Нормальный"/>
    <w:basedOn w:val="Standard"/>
    <w:qFormat/>
    <w:rsid w:val="007644af"/>
    <w:pPr/>
    <w:rPr/>
  </w:style>
  <w:style w:type="paragraph" w:styleId="Style35">
    <w:name w:val="Верхний колонтитул слева"/>
    <w:basedOn w:val="Header"/>
    <w:qFormat/>
    <w:pPr/>
    <w:rPr/>
  </w:style>
  <w:style w:type="numbering" w:styleId="Style36" w:customStyle="1">
    <w:name w:val="Без списка"/>
    <w:uiPriority w:val="99"/>
    <w:semiHidden/>
    <w:unhideWhenUsed/>
    <w:qFormat/>
    <w:rsid w:val="007644af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3">
    <w:name w:val="Table Grid"/>
    <w:basedOn w:val="a1"/>
    <w:uiPriority w:val="59"/>
    <w:rsid w:val="007644a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0FC6171432A9FFDB265E2B8F2AE490133B6636412FCAE1F2C4C2FBB00E7910D847BC652326F3B17C25EA7BEI250K" TargetMode="External"/><Relationship Id="rId3" Type="http://schemas.openxmlformats.org/officeDocument/2006/relationships/hyperlink" Target="http://garant.gov74.ru/document/redirect/73462105/0" TargetMode="External"/><Relationship Id="rId4" Type="http://schemas.openxmlformats.org/officeDocument/2006/relationships/hyperlink" Target="http://garant.gov74.ru/document/redirect/73405165/0" TargetMode="External"/><Relationship Id="rId5" Type="http://schemas.openxmlformats.org/officeDocument/2006/relationships/hyperlink" Target="http://garant.gov74.ru/document/redirect/191961/1000" TargetMode="External"/><Relationship Id="rId6" Type="http://schemas.openxmlformats.org/officeDocument/2006/relationships/hyperlink" Target="http://garant.gov74.ru/document/redirect/191961/0" TargetMode="External"/><Relationship Id="rId7" Type="http://schemas.openxmlformats.org/officeDocument/2006/relationships/hyperlink" Target="http://garant.gov74.ru/document/redirect/70170950/0" TargetMode="External"/><Relationship Id="rId8" Type="http://schemas.openxmlformats.org/officeDocument/2006/relationships/hyperlink" Target="http://garant.gov74.ru/document/redirect/70170932/0" TargetMode="External"/><Relationship Id="rId9" Type="http://schemas.openxmlformats.org/officeDocument/2006/relationships/hyperlink" Target="http://garant.gov74.ru/document/redirect/70727660/1000" TargetMode="External"/><Relationship Id="rId10" Type="http://schemas.openxmlformats.org/officeDocument/2006/relationships/hyperlink" Target="http://garant.gov74.ru/document/redirect/70727660/0" TargetMode="External"/><Relationship Id="rId11" Type="http://schemas.openxmlformats.org/officeDocument/2006/relationships/hyperlink" Target="http://garant.gov74.ru/document/redirect/71322816/1000" TargetMode="External"/><Relationship Id="rId12" Type="http://schemas.openxmlformats.org/officeDocument/2006/relationships/hyperlink" Target="http://garant.gov74.ru/document/redirect/71322816/0" TargetMode="External"/><Relationship Id="rId13" Type="http://schemas.openxmlformats.org/officeDocument/2006/relationships/hyperlink" Target="http://garant.gov74.ru/document/redirect/71937200/0" TargetMode="External"/><Relationship Id="rId14" Type="http://schemas.openxmlformats.org/officeDocument/2006/relationships/hyperlink" Target="http://garant.gov74.ru/document/redirect/74404210/0" TargetMode="External"/><Relationship Id="rId15" Type="http://schemas.openxmlformats.org/officeDocument/2006/relationships/hyperlink" Target="http://garant.gov74.ru/document/redirect/401425792/0" TargetMode="External"/><Relationship Id="rId16" Type="http://schemas.openxmlformats.org/officeDocument/2006/relationships/hyperlink" Target="http://garant.gov74.ru/document/redirect/2565085/0" TargetMode="External"/><Relationship Id="rId17" Type="http://schemas.openxmlformats.org/officeDocument/2006/relationships/hyperlink" Target="http://garant.gov74.ru/document/redirect/19868061/1000" TargetMode="External"/><Relationship Id="rId18" Type="http://schemas.openxmlformats.org/officeDocument/2006/relationships/hyperlink" Target="http://garant.gov74.ru/document/redirect/19868061/0" TargetMode="External"/><Relationship Id="rId19" Type="http://schemas.openxmlformats.org/officeDocument/2006/relationships/hyperlink" Target="http://garant.gov74.ru/document/redirect/8739596/0" TargetMode="External"/><Relationship Id="rId20" Type="http://schemas.openxmlformats.org/officeDocument/2006/relationships/hyperlink" Target="https://internet.garant.ru/document/redirect/70644062/1000" TargetMode="External"/><Relationship Id="rId21" Type="http://schemas.openxmlformats.org/officeDocument/2006/relationships/hyperlink" Target="https://internet.garant.ru/document/redirect/72216666/1000" TargetMode="External"/><Relationship Id="rId22" Type="http://schemas.openxmlformats.org/officeDocument/2006/relationships/hyperlink" Target="https://internet.garant.ru/document/redirect/400281504/0" TargetMode="External"/><Relationship Id="rId23" Type="http://schemas.openxmlformats.org/officeDocument/2006/relationships/hyperlink" Target="https://internet.garant.ru/document/redirect/402929258/0" TargetMode="External"/><Relationship Id="rId24" Type="http://schemas.openxmlformats.org/officeDocument/2006/relationships/hyperlink" Target="https://internet.garant.ru/document/redirect/402907041/0" TargetMode="External"/><Relationship Id="rId25" Type="http://schemas.openxmlformats.org/officeDocument/2006/relationships/hyperlink" Target="https://internet.garant.ru/document/redirect/402929258/0" TargetMode="External"/><Relationship Id="rId26" Type="http://schemas.openxmlformats.org/officeDocument/2006/relationships/hyperlink" Target="https://internet.garant.ru/document/redirect/401425792/1000" TargetMode="External"/><Relationship Id="rId27" Type="http://schemas.openxmlformats.org/officeDocument/2006/relationships/hyperlink" Target="https://internet.garant.ru/document/redirect/401425792/0" TargetMode="External"/><Relationship Id="rId28" Type="http://schemas.openxmlformats.org/officeDocument/2006/relationships/hyperlink" Target="https://internet.garant.ru/document/redirect/3100000/0" TargetMode="External"/><Relationship Id="rId29" Type="http://schemas.openxmlformats.org/officeDocument/2006/relationships/header" Target="header1.xml"/><Relationship Id="rId30" Type="http://schemas.openxmlformats.org/officeDocument/2006/relationships/header" Target="header2.xml"/><Relationship Id="rId31" Type="http://schemas.openxmlformats.org/officeDocument/2006/relationships/header" Target="header3.xml"/><Relationship Id="rId32" Type="http://schemas.openxmlformats.org/officeDocument/2006/relationships/hyperlink" Target="https://internet.garant.ru/document/redirect/70644062/1000" TargetMode="External"/><Relationship Id="rId33" Type="http://schemas.openxmlformats.org/officeDocument/2006/relationships/hyperlink" Target="https://internet.garant.ru/document/redirect/72216666/1000" TargetMode="External"/><Relationship Id="rId34" Type="http://schemas.openxmlformats.org/officeDocument/2006/relationships/hyperlink" Target="http://docs.cntd.ru/document/424078958" TargetMode="External"/><Relationship Id="rId35" Type="http://schemas.openxmlformats.org/officeDocument/2006/relationships/hyperlink" Target="http://docs.cntd.ru/document/802022812" TargetMode="External"/><Relationship Id="rId36" Type="http://schemas.openxmlformats.org/officeDocument/2006/relationships/hyperlink" Target="http://docs.cntd.ru/document/819032155" TargetMode="External"/><Relationship Id="rId37" Type="http://schemas.openxmlformats.org/officeDocument/2006/relationships/hyperlink" Target="http://docs.cntd.ru/document/438961348" TargetMode="External"/><Relationship Id="rId38" Type="http://schemas.openxmlformats.org/officeDocument/2006/relationships/hyperlink" Target="http://docs.cntd.ru/document/432997584" TargetMode="External"/><Relationship Id="rId39" Type="http://schemas.openxmlformats.org/officeDocument/2006/relationships/header" Target="header4.xml"/><Relationship Id="rId40" Type="http://schemas.openxmlformats.org/officeDocument/2006/relationships/header" Target="header5.xml"/><Relationship Id="rId41" Type="http://schemas.openxmlformats.org/officeDocument/2006/relationships/fontTable" Target="fontTable.xml"/><Relationship Id="rId42" Type="http://schemas.openxmlformats.org/officeDocument/2006/relationships/settings" Target="settings.xml"/><Relationship Id="rId43" Type="http://schemas.openxmlformats.org/officeDocument/2006/relationships/theme" Target="theme/theme1.xml"/><Relationship Id="rId4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97915-57E1-40F9-8782-3F27780A8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Application>LibreOffice/24.8.4.2$Linux_X86_64 LibreOffice_project/bb3cfa12c7b1bf994ecc5649a80400d06cd71002</Application>
  <AppVersion>15.0000</AppVersion>
  <Pages>25</Pages>
  <Words>5769</Words>
  <Characters>38062</Characters>
  <CharactersWithSpaces>42995</CharactersWithSpaces>
  <Paragraphs>1118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2024-12-23T11:42:00Z</dcterms:created>
  <dc:creator>Пользователь Windows</dc:creator>
  <dc:description/>
  <dc:language>ru-RU</dc:language>
  <cp:lastModifiedBy/>
  <cp:lastPrinted>2025-04-10T13:54:22Z</cp:lastPrinted>
  <dcterms:modified xsi:type="dcterms:W3CDTF">2025-04-16T16:41:11Z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